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236380" w14:textId="0070A35F" w:rsidR="00F948C9" w:rsidRPr="00A419AD" w:rsidRDefault="00F948C9" w:rsidP="00F948C9">
      <w:pPr>
        <w:tabs>
          <w:tab w:val="right" w:pos="10000"/>
        </w:tabs>
        <w:spacing w:after="0"/>
        <w:rPr>
          <w:rFonts w:ascii="Arial" w:hAnsi="Arial"/>
          <w:b/>
          <w:bCs/>
          <w:sz w:val="24"/>
          <w:szCs w:val="24"/>
          <w:lang w:val="en-US"/>
        </w:rPr>
      </w:pPr>
      <w:r w:rsidRPr="00F948C9">
        <w:rPr>
          <w:rFonts w:ascii="Arial" w:hAnsi="Arial"/>
          <w:b/>
          <w:bCs/>
          <w:sz w:val="24"/>
          <w:szCs w:val="24"/>
        </w:rPr>
        <w:t xml:space="preserve">3GPP TSG RAN WG1 Meeting #90                                            </w:t>
      </w:r>
      <w:r w:rsidRPr="00F948C9">
        <w:rPr>
          <w:rFonts w:ascii="Arial" w:hAnsi="Arial"/>
          <w:b/>
          <w:bCs/>
          <w:sz w:val="24"/>
          <w:szCs w:val="24"/>
        </w:rPr>
        <w:tab/>
      </w:r>
      <w:r w:rsidR="00A419AD" w:rsidRPr="00A419AD">
        <w:rPr>
          <w:rFonts w:ascii="Arial" w:hAnsi="Arial"/>
          <w:b/>
          <w:bCs/>
          <w:sz w:val="24"/>
          <w:szCs w:val="24"/>
        </w:rPr>
        <w:t>R1-1712802</w:t>
      </w:r>
      <w:bookmarkStart w:id="0" w:name="_GoBack"/>
      <w:bookmarkEnd w:id="0"/>
    </w:p>
    <w:p w14:paraId="4283AD23" w14:textId="5808DB8F" w:rsidR="00DB74FF" w:rsidRDefault="00F948C9" w:rsidP="00F948C9">
      <w:pPr>
        <w:tabs>
          <w:tab w:val="right" w:pos="10000"/>
        </w:tabs>
        <w:spacing w:after="0"/>
        <w:rPr>
          <w:rFonts w:ascii="Arial" w:hAnsi="Arial"/>
          <w:b/>
          <w:bCs/>
          <w:sz w:val="24"/>
          <w:szCs w:val="24"/>
        </w:rPr>
      </w:pPr>
      <w:r w:rsidRPr="00F948C9">
        <w:rPr>
          <w:rFonts w:ascii="Arial" w:hAnsi="Arial"/>
          <w:b/>
          <w:bCs/>
          <w:sz w:val="24"/>
          <w:szCs w:val="24"/>
        </w:rPr>
        <w:t xml:space="preserve">Prague, </w:t>
      </w:r>
      <w:proofErr w:type="spellStart"/>
      <w:r w:rsidRPr="00F948C9">
        <w:rPr>
          <w:rFonts w:ascii="Arial" w:hAnsi="Arial"/>
          <w:b/>
          <w:bCs/>
          <w:sz w:val="24"/>
          <w:szCs w:val="24"/>
        </w:rPr>
        <w:t>Czechia</w:t>
      </w:r>
      <w:proofErr w:type="spellEnd"/>
      <w:r w:rsidRPr="00F948C9">
        <w:rPr>
          <w:rFonts w:ascii="Arial" w:hAnsi="Arial"/>
          <w:b/>
          <w:bCs/>
          <w:sz w:val="24"/>
          <w:szCs w:val="24"/>
        </w:rPr>
        <w:t>, 21th – 25th August 2017</w:t>
      </w:r>
    </w:p>
    <w:p w14:paraId="66DBF2E2" w14:textId="77777777" w:rsidR="00F948C9" w:rsidRPr="001552B1" w:rsidRDefault="00F948C9" w:rsidP="00F948C9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5095F84C" w14:textId="2BD1C891" w:rsidR="00317899" w:rsidRPr="005D0F9B" w:rsidRDefault="00317899" w:rsidP="00077362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 w:rsidR="00077362">
        <w:rPr>
          <w:rFonts w:ascii="Arial" w:hAnsi="Arial"/>
          <w:sz w:val="24"/>
          <w:lang w:val="en-US"/>
        </w:rPr>
        <w:t xml:space="preserve">       </w:t>
      </w:r>
      <w:r w:rsidR="002634E7">
        <w:rPr>
          <w:rFonts w:ascii="Arial" w:hAnsi="Arial"/>
          <w:sz w:val="24"/>
          <w:lang w:val="en-US"/>
        </w:rPr>
        <w:t>5</w:t>
      </w:r>
      <w:r w:rsidR="00077362" w:rsidRPr="00077362">
        <w:rPr>
          <w:rFonts w:ascii="Arial" w:hAnsi="Arial"/>
          <w:sz w:val="24"/>
          <w:lang w:val="en-US"/>
        </w:rPr>
        <w:t>.2.6.</w:t>
      </w:r>
      <w:r w:rsidR="00161059">
        <w:rPr>
          <w:rFonts w:ascii="Arial" w:hAnsi="Arial"/>
          <w:sz w:val="24"/>
          <w:lang w:val="en-US"/>
        </w:rPr>
        <w:t>4</w:t>
      </w:r>
      <w:r w:rsidR="00077362">
        <w:rPr>
          <w:rFonts w:ascii="Arial" w:hAnsi="Arial"/>
          <w:sz w:val="24"/>
          <w:lang w:val="en-US"/>
        </w:rPr>
        <w:br/>
      </w:r>
    </w:p>
    <w:p w14:paraId="24635A9F" w14:textId="77777777" w:rsidR="00317899" w:rsidRPr="005D0F9B" w:rsidRDefault="00317899" w:rsidP="0031789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 xml:space="preserve">Source: </w:t>
      </w:r>
      <w:r w:rsidRPr="005D0F9B">
        <w:rPr>
          <w:rFonts w:ascii="Arial" w:hAnsi="Arial"/>
          <w:b/>
          <w:sz w:val="24"/>
          <w:lang w:val="en-US"/>
        </w:rPr>
        <w:tab/>
      </w:r>
      <w:r w:rsidRPr="005D0F9B">
        <w:rPr>
          <w:rFonts w:ascii="Arial" w:hAnsi="Arial"/>
          <w:sz w:val="24"/>
          <w:lang w:val="en-US"/>
        </w:rPr>
        <w:t>Qualcomm Incorporated</w:t>
      </w:r>
    </w:p>
    <w:p w14:paraId="069E311D" w14:textId="7D525DD5" w:rsidR="00DD3172" w:rsidRDefault="00317899" w:rsidP="00A320E8">
      <w:pPr>
        <w:ind w:left="1988" w:hanging="1988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Title:</w:t>
      </w:r>
      <w:r w:rsidRPr="005D0F9B">
        <w:rPr>
          <w:rFonts w:ascii="Arial" w:hAnsi="Arial"/>
          <w:sz w:val="24"/>
          <w:lang w:val="en-US"/>
        </w:rPr>
        <w:t xml:space="preserve"> </w:t>
      </w:r>
      <w:r w:rsidRPr="005D0F9B">
        <w:rPr>
          <w:rFonts w:ascii="Arial" w:hAnsi="Arial"/>
          <w:sz w:val="22"/>
          <w:lang w:val="en-US"/>
        </w:rPr>
        <w:tab/>
      </w:r>
      <w:r w:rsidR="004E520D">
        <w:rPr>
          <w:rFonts w:ascii="Arial" w:hAnsi="Arial"/>
          <w:sz w:val="24"/>
          <w:lang w:val="en-US"/>
        </w:rPr>
        <w:t>Increased PDSCH spectral efficiency</w:t>
      </w:r>
    </w:p>
    <w:p w14:paraId="76B0159F" w14:textId="7DCEDB1B" w:rsidR="00317899" w:rsidRPr="00E21680" w:rsidRDefault="00317899" w:rsidP="00A320E8">
      <w:pPr>
        <w:ind w:left="1988" w:hanging="1988"/>
      </w:pPr>
      <w:r w:rsidRPr="005D0F9B">
        <w:rPr>
          <w:rFonts w:ascii="Arial" w:hAnsi="Arial"/>
          <w:b/>
          <w:sz w:val="24"/>
          <w:lang w:val="en-US"/>
        </w:rPr>
        <w:t>Document for:</w:t>
      </w:r>
      <w:r w:rsidR="00AC37FB">
        <w:rPr>
          <w:rFonts w:ascii="Arial" w:hAnsi="Arial"/>
          <w:sz w:val="24"/>
          <w:lang w:val="en-US"/>
        </w:rPr>
        <w:t xml:space="preserve">     </w:t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Discussion/Decision</w:t>
      </w:r>
    </w:p>
    <w:p w14:paraId="5C3A5CD6" w14:textId="66099049" w:rsidR="00410201" w:rsidRDefault="00317899" w:rsidP="00816C11">
      <w:pPr>
        <w:pStyle w:val="Heading1"/>
        <w:numPr>
          <w:ilvl w:val="0"/>
          <w:numId w:val="2"/>
        </w:numPr>
      </w:pPr>
      <w:r>
        <w:t>Introduction</w:t>
      </w:r>
    </w:p>
    <w:p w14:paraId="7B06B1A2" w14:textId="43A2D728" w:rsidR="00046215" w:rsidRDefault="00077362" w:rsidP="00ED4A2B">
      <w:pPr>
        <w:jc w:val="both"/>
        <w:rPr>
          <w:lang w:eastAsia="zh-CN"/>
        </w:rPr>
      </w:pPr>
      <w:r>
        <w:t xml:space="preserve">In RAN#75 a new work item </w:t>
      </w:r>
      <w:r w:rsidRPr="00077362">
        <w:t>RP-170732</w:t>
      </w:r>
      <w:r w:rsidR="00F31B79">
        <w:t xml:space="preserve"> “</w:t>
      </w:r>
      <w:r w:rsidRPr="00077362">
        <w:t>New WID on Even further enhanced MTC for LTE</w:t>
      </w:r>
      <w:r w:rsidR="00F31B79">
        <w:t xml:space="preserve">” was approved. One of the objectives of the work item is </w:t>
      </w:r>
      <w:r>
        <w:t xml:space="preserve">to </w:t>
      </w:r>
      <w:r w:rsidR="004E520D">
        <w:rPr>
          <w:lang w:eastAsia="zh-CN"/>
        </w:rPr>
        <w:t xml:space="preserve">define support for 64QAM in PDSCH. </w:t>
      </w:r>
      <w:r w:rsidR="00046215">
        <w:rPr>
          <w:lang w:eastAsia="zh-CN"/>
        </w:rPr>
        <w:t>In RAN1#88b</w:t>
      </w:r>
      <w:r w:rsidR="00F948C9">
        <w:rPr>
          <w:lang w:eastAsia="zh-CN"/>
        </w:rPr>
        <w:t xml:space="preserve"> and RAN1 #89</w:t>
      </w:r>
      <w:r w:rsidR="00046215">
        <w:rPr>
          <w:lang w:eastAsia="zh-CN"/>
        </w:rPr>
        <w:t xml:space="preserve"> the following agreements were reached:</w:t>
      </w:r>
    </w:p>
    <w:p w14:paraId="4C518EDD" w14:textId="77777777" w:rsidR="00046215" w:rsidRDefault="00046215" w:rsidP="00046215">
      <w:pPr>
        <w:rPr>
          <w:rFonts w:eastAsia="MS Mincho"/>
          <w:b/>
          <w:u w:val="single"/>
          <w:lang w:eastAsia="ja-JP"/>
        </w:rPr>
      </w:pPr>
      <w:r>
        <w:rPr>
          <w:rFonts w:eastAsia="MS Mincho"/>
          <w:b/>
          <w:highlight w:val="green"/>
          <w:u w:val="single"/>
          <w:lang w:eastAsia="ja-JP"/>
        </w:rPr>
        <w:t>Agreements:</w:t>
      </w:r>
    </w:p>
    <w:p w14:paraId="6FE284FB" w14:textId="77777777" w:rsidR="00046215" w:rsidRDefault="00046215" w:rsidP="00046215">
      <w:pPr>
        <w:numPr>
          <w:ilvl w:val="0"/>
          <w:numId w:val="10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Support for 64QAM for non-repeated unicast PDSCH in connected mode in CE Mode A is introduced.</w:t>
      </w:r>
    </w:p>
    <w:p w14:paraId="60148313" w14:textId="77777777" w:rsidR="00046215" w:rsidRDefault="00046215" w:rsidP="00046215">
      <w:pPr>
        <w:numPr>
          <w:ilvl w:val="1"/>
          <w:numId w:val="10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The feature is enabled/disabled by </w:t>
      </w:r>
      <w:proofErr w:type="spellStart"/>
      <w:r>
        <w:rPr>
          <w:rFonts w:eastAsia="MS Mincho"/>
          <w:lang w:val="en-US" w:eastAsia="ja-JP"/>
        </w:rPr>
        <w:t>eNB</w:t>
      </w:r>
      <w:proofErr w:type="spellEnd"/>
      <w:r>
        <w:rPr>
          <w:rFonts w:eastAsia="MS Mincho"/>
          <w:lang w:val="en-US" w:eastAsia="ja-JP"/>
        </w:rPr>
        <w:t xml:space="preserve"> via UE-specific signaling.</w:t>
      </w:r>
    </w:p>
    <w:p w14:paraId="0DF54D57" w14:textId="77777777" w:rsidR="00046215" w:rsidRDefault="00046215" w:rsidP="00046215">
      <w:pPr>
        <w:numPr>
          <w:ilvl w:val="2"/>
          <w:numId w:val="10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Unless enabled, UE shall assume no use of 64QAM.</w:t>
      </w:r>
    </w:p>
    <w:p w14:paraId="16A4C97E" w14:textId="77777777" w:rsidR="00046215" w:rsidRDefault="00046215" w:rsidP="00046215">
      <w:pPr>
        <w:numPr>
          <w:ilvl w:val="1"/>
          <w:numId w:val="10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MCS field in DCI format 6-1A is [FFS: 4 or 5 bits] in UE-specific search space.</w:t>
      </w:r>
    </w:p>
    <w:p w14:paraId="4AD293CE" w14:textId="77777777" w:rsidR="00046215" w:rsidRDefault="00046215" w:rsidP="00046215">
      <w:pPr>
        <w:numPr>
          <w:ilvl w:val="1"/>
          <w:numId w:val="10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max TBS for each UE category and max PDSCH channel bandwidth support is the same as Rel-14.</w:t>
      </w:r>
    </w:p>
    <w:p w14:paraId="0B7D260C" w14:textId="77777777" w:rsidR="00046215" w:rsidRDefault="00046215" w:rsidP="00046215">
      <w:pPr>
        <w:numPr>
          <w:ilvl w:val="2"/>
          <w:numId w:val="10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eastAsia="ja-JP"/>
        </w:rPr>
        <w:t xml:space="preserve">This implies that </w:t>
      </w:r>
      <w:proofErr w:type="spellStart"/>
      <w:r>
        <w:rPr>
          <w:rFonts w:eastAsia="MS Mincho"/>
          <w:lang w:eastAsia="ja-JP"/>
        </w:rPr>
        <w:t>N_soft</w:t>
      </w:r>
      <w:proofErr w:type="spellEnd"/>
      <w:r>
        <w:rPr>
          <w:rFonts w:eastAsia="MS Mincho"/>
          <w:lang w:eastAsia="ja-JP"/>
        </w:rPr>
        <w:t xml:space="preserve"> is also the same as Rel-14.</w:t>
      </w:r>
    </w:p>
    <w:p w14:paraId="5B295687" w14:textId="77777777" w:rsidR="00046215" w:rsidRDefault="00046215" w:rsidP="00046215">
      <w:pPr>
        <w:numPr>
          <w:ilvl w:val="1"/>
          <w:numId w:val="10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FFS details of MCS, TBS and CQI tables for the support of 64QAM.</w:t>
      </w:r>
    </w:p>
    <w:p w14:paraId="78D67068" w14:textId="77777777" w:rsidR="00F948C9" w:rsidRDefault="00F948C9" w:rsidP="00F948C9">
      <w:pPr>
        <w:rPr>
          <w:rFonts w:eastAsia="MS Mincho"/>
          <w:iCs/>
          <w:lang w:eastAsia="ja-JP"/>
        </w:rPr>
      </w:pPr>
      <w:r>
        <w:rPr>
          <w:rFonts w:eastAsia="MS Mincho"/>
          <w:iCs/>
          <w:highlight w:val="green"/>
          <w:lang w:eastAsia="ja-JP"/>
        </w:rPr>
        <w:t>Agreement:</w:t>
      </w:r>
    </w:p>
    <w:p w14:paraId="55A3338D" w14:textId="77777777" w:rsidR="00F948C9" w:rsidRDefault="00F948C9" w:rsidP="00F948C9">
      <w:pPr>
        <w:pStyle w:val="ListParagraph"/>
        <w:numPr>
          <w:ilvl w:val="0"/>
          <w:numId w:val="14"/>
        </w:numPr>
        <w:tabs>
          <w:tab w:val="left" w:pos="720"/>
        </w:tabs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/>
        </w:rPr>
        <w:t>A capability is introduced for Rel-15 BL/CE UEs for the support of 64QAM.</w:t>
      </w:r>
    </w:p>
    <w:p w14:paraId="70FD861B" w14:textId="77777777" w:rsidR="00F948C9" w:rsidRDefault="00F948C9" w:rsidP="00F948C9">
      <w:pPr>
        <w:pStyle w:val="ListParagraph"/>
        <w:numPr>
          <w:ilvl w:val="0"/>
          <w:numId w:val="14"/>
        </w:numPr>
        <w:tabs>
          <w:tab w:val="left" w:pos="720"/>
        </w:tabs>
        <w:textAlignment w:val="auto"/>
        <w:rPr>
          <w:rFonts w:eastAsia="MS Mincho"/>
          <w:iCs/>
          <w:lang w:val="en-US"/>
        </w:rPr>
      </w:pPr>
      <w:r>
        <w:rPr>
          <w:rFonts w:eastAsia="MS Mincho"/>
          <w:iCs/>
          <w:lang w:val="en-US"/>
        </w:rPr>
        <w:t>For Rel-15 BL/CE UEs, when 64QAM is enabled via higher layer configuration,</w:t>
      </w:r>
    </w:p>
    <w:p w14:paraId="490EAA80" w14:textId="77777777" w:rsidR="00F948C9" w:rsidRDefault="00F948C9" w:rsidP="00F948C9">
      <w:pPr>
        <w:pStyle w:val="ListParagraph"/>
        <w:numPr>
          <w:ilvl w:val="1"/>
          <w:numId w:val="14"/>
        </w:numPr>
        <w:textAlignment w:val="auto"/>
        <w:rPr>
          <w:rFonts w:eastAsia="MS Mincho"/>
          <w:iCs/>
          <w:lang w:val="en-US"/>
        </w:rPr>
      </w:pPr>
      <w:r>
        <w:rPr>
          <w:rFonts w:eastAsia="MS Mincho"/>
          <w:iCs/>
          <w:lang w:val="en-US"/>
        </w:rPr>
        <w:t>When the DCI indicates no PDSCH repetition,</w:t>
      </w:r>
    </w:p>
    <w:p w14:paraId="52AFD188" w14:textId="77777777" w:rsidR="00F948C9" w:rsidRDefault="00F948C9" w:rsidP="00F948C9">
      <w:pPr>
        <w:pStyle w:val="ListParagraph"/>
        <w:numPr>
          <w:ilvl w:val="2"/>
          <w:numId w:val="14"/>
        </w:numPr>
        <w:textAlignment w:val="auto"/>
        <w:rPr>
          <w:rFonts w:eastAsia="MS Mincho"/>
          <w:iCs/>
          <w:lang w:val="en-US"/>
        </w:rPr>
      </w:pPr>
      <w:r>
        <w:rPr>
          <w:rFonts w:eastAsia="MS Mincho"/>
          <w:iCs/>
          <w:lang w:val="en-US"/>
        </w:rPr>
        <w:t>The MCS field in DCI format 6-1A UE-specific search space is extended to 5 bits by reinterpreting the frequency hopping flag as the MSB</w:t>
      </w:r>
    </w:p>
    <w:p w14:paraId="3E0630DD" w14:textId="77777777" w:rsidR="00F948C9" w:rsidRDefault="00F948C9" w:rsidP="00F948C9">
      <w:pPr>
        <w:pStyle w:val="ListParagraph"/>
        <w:numPr>
          <w:ilvl w:val="3"/>
          <w:numId w:val="14"/>
        </w:numPr>
        <w:textAlignment w:val="auto"/>
        <w:rPr>
          <w:rFonts w:eastAsia="MS Mincho"/>
          <w:iCs/>
          <w:lang w:val="en-US"/>
        </w:rPr>
      </w:pPr>
      <w:r>
        <w:rPr>
          <w:rFonts w:eastAsia="MS Mincho"/>
          <w:iCs/>
          <w:lang w:val="en-US"/>
        </w:rPr>
        <w:t>The size of DCI format 6-1A is not changed.</w:t>
      </w:r>
    </w:p>
    <w:p w14:paraId="0E8D5BB0" w14:textId="77777777" w:rsidR="00F948C9" w:rsidRDefault="00F948C9" w:rsidP="00F948C9">
      <w:pPr>
        <w:pStyle w:val="ListParagraph"/>
        <w:numPr>
          <w:ilvl w:val="2"/>
          <w:numId w:val="14"/>
        </w:numPr>
        <w:textAlignment w:val="auto"/>
        <w:rPr>
          <w:rFonts w:eastAsia="MS Mincho"/>
          <w:iCs/>
          <w:lang w:val="en-US"/>
        </w:rPr>
      </w:pPr>
      <w:r>
        <w:rPr>
          <w:rFonts w:eastAsia="MS Mincho"/>
          <w:iCs/>
          <w:lang w:val="en-US"/>
        </w:rPr>
        <w:t>The modulation and TBS index table is reused from Table 7.1.7.1-1 in TS 36.213.</w:t>
      </w:r>
    </w:p>
    <w:p w14:paraId="60033AC3" w14:textId="77777777" w:rsidR="00F948C9" w:rsidRDefault="00F948C9" w:rsidP="00F948C9">
      <w:pPr>
        <w:pStyle w:val="ListParagraph"/>
        <w:numPr>
          <w:ilvl w:val="2"/>
          <w:numId w:val="14"/>
        </w:numPr>
        <w:textAlignment w:val="auto"/>
        <w:rPr>
          <w:rFonts w:eastAsia="MS Mincho"/>
          <w:iCs/>
          <w:lang w:val="en-US"/>
        </w:rPr>
      </w:pPr>
      <w:r>
        <w:rPr>
          <w:rFonts w:eastAsia="MS Mincho"/>
          <w:iCs/>
          <w:lang w:val="en-US"/>
        </w:rPr>
        <w:t>The TBS is determined using Table 7.1.7.2.1-1 in TS 36.213 with the following restriction:</w:t>
      </w:r>
    </w:p>
    <w:p w14:paraId="76F24425" w14:textId="77777777" w:rsidR="00F948C9" w:rsidRDefault="00F948C9" w:rsidP="00F948C9">
      <w:pPr>
        <w:pStyle w:val="ListParagraph"/>
        <w:numPr>
          <w:ilvl w:val="3"/>
          <w:numId w:val="14"/>
        </w:numPr>
        <w:textAlignment w:val="auto"/>
        <w:rPr>
          <w:rFonts w:eastAsia="MS Mincho"/>
          <w:iCs/>
          <w:lang w:val="en-US"/>
        </w:rPr>
      </w:pPr>
      <w:r>
        <w:rPr>
          <w:rFonts w:eastAsia="MS Mincho"/>
          <w:iCs/>
          <w:lang w:val="en-US"/>
        </w:rPr>
        <w:t>The max TBS in Rel-14 is used wherever the TBS value in Table 7.1.7.2.1-1 exceeds the max TBS in Rel-14.</w:t>
      </w:r>
    </w:p>
    <w:p w14:paraId="472D4291" w14:textId="77777777" w:rsidR="00F948C9" w:rsidRDefault="00F948C9" w:rsidP="00F948C9">
      <w:pPr>
        <w:tabs>
          <w:tab w:val="left" w:pos="720"/>
        </w:tabs>
        <w:rPr>
          <w:rFonts w:eastAsia="MS Mincho"/>
          <w:iCs/>
          <w:lang w:val="en-US" w:eastAsia="ja-JP"/>
        </w:rPr>
      </w:pPr>
      <w:r>
        <w:rPr>
          <w:rFonts w:eastAsia="MS Mincho"/>
          <w:iCs/>
          <w:highlight w:val="darkYellow"/>
          <w:lang w:val="en-US" w:eastAsia="ja-JP"/>
        </w:rPr>
        <w:t>Working assumption:</w:t>
      </w:r>
    </w:p>
    <w:p w14:paraId="2E5F89B9" w14:textId="77777777" w:rsidR="00F948C9" w:rsidRDefault="00F948C9" w:rsidP="00F948C9">
      <w:pPr>
        <w:numPr>
          <w:ilvl w:val="0"/>
          <w:numId w:val="15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For Rel-15 BL/CE UEs, when 64QAM is enabled via higher layer configuration,</w:t>
      </w:r>
    </w:p>
    <w:p w14:paraId="223337E7" w14:textId="77777777" w:rsidR="00F948C9" w:rsidRDefault="00F948C9" w:rsidP="00F948C9">
      <w:pPr>
        <w:numPr>
          <w:ilvl w:val="1"/>
          <w:numId w:val="15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The CQI table is as below.</w:t>
      </w:r>
    </w:p>
    <w:p w14:paraId="21F46D84" w14:textId="77777777" w:rsidR="00F948C9" w:rsidRDefault="00F948C9" w:rsidP="00F948C9">
      <w:pPr>
        <w:rPr>
          <w:rFonts w:eastAsia="MS Mincho"/>
          <w:iCs/>
          <w:lang w:val="en-US" w:eastAsia="ja-JP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5"/>
        <w:gridCol w:w="1228"/>
        <w:gridCol w:w="1761"/>
        <w:gridCol w:w="1116"/>
      </w:tblGrid>
      <w:tr w:rsidR="00F948C9" w14:paraId="46D65F28" w14:textId="77777777" w:rsidTr="00F948C9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A1734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lastRenderedPageBreak/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8ECD9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31B32" w14:textId="69494981" w:rsidR="00F948C9" w:rsidRDefault="00F948C9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code rate x 1024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eastAsia="en-GB"/>
              </w:rPr>
              <w:t>x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Bookman Old Style" w:hAnsi="Bookman Old Style"/>
                <w:noProof/>
                <w:position w:val="-14"/>
                <w:lang w:val="en-US"/>
              </w:rPr>
              <w:drawing>
                <wp:inline distT="0" distB="0" distL="0" distR="0" wp14:anchorId="392D8EB9" wp14:editId="0386E69A">
                  <wp:extent cx="307340" cy="25590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340" cy="25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72940" w14:textId="338FE343" w:rsidR="00F948C9" w:rsidRDefault="00F948C9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efficiency x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Bookman Old Style" w:hAnsi="Bookman Old Style"/>
                <w:noProof/>
                <w:position w:val="-14"/>
                <w:lang w:val="en-US"/>
              </w:rPr>
              <w:drawing>
                <wp:inline distT="0" distB="0" distL="0" distR="0" wp14:anchorId="23C933D6" wp14:editId="0ED59A5F">
                  <wp:extent cx="307340" cy="25590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340" cy="25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48C9" w14:paraId="43A5CA96" w14:textId="77777777" w:rsidTr="00F948C9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D5261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41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E2CB3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out of range</w:t>
            </w:r>
          </w:p>
        </w:tc>
      </w:tr>
      <w:tr w:rsidR="00F948C9" w14:paraId="1505A5AB" w14:textId="77777777" w:rsidTr="00F948C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9A433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D0BD8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C5D12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B6245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0.0781</w:t>
            </w:r>
          </w:p>
        </w:tc>
      </w:tr>
      <w:tr w:rsidR="00F948C9" w14:paraId="57E6293B" w14:textId="77777777" w:rsidTr="00F948C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1583B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2915E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FBD5A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02FCA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0.1523</w:t>
            </w:r>
          </w:p>
        </w:tc>
      </w:tr>
      <w:tr w:rsidR="00F948C9" w14:paraId="7628F300" w14:textId="77777777" w:rsidTr="00F948C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895E6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B6DC0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E2661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349F5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0.2344</w:t>
            </w:r>
          </w:p>
        </w:tc>
      </w:tr>
      <w:tr w:rsidR="00F948C9" w14:paraId="1FCC96AF" w14:textId="77777777" w:rsidTr="00F948C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F2D48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8D463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89A67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84359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0.3770</w:t>
            </w:r>
          </w:p>
        </w:tc>
      </w:tr>
      <w:tr w:rsidR="00F948C9" w14:paraId="24D3311D" w14:textId="77777777" w:rsidTr="00F948C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D7A0A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F8988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BED37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82368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0.6016</w:t>
            </w:r>
          </w:p>
        </w:tc>
      </w:tr>
      <w:tr w:rsidR="00F948C9" w14:paraId="3C32111B" w14:textId="77777777" w:rsidTr="00F948C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FE154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42B68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21118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449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6972A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0.8770</w:t>
            </w:r>
          </w:p>
        </w:tc>
      </w:tr>
      <w:tr w:rsidR="00F948C9" w14:paraId="6C63BBE9" w14:textId="77777777" w:rsidTr="00F948C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71365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FFAAF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0E21E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F6ADF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1.1758</w:t>
            </w:r>
          </w:p>
        </w:tc>
      </w:tr>
      <w:tr w:rsidR="00F948C9" w14:paraId="339CFC7C" w14:textId="77777777" w:rsidTr="00F948C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CBDC0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83C00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16</w:t>
            </w:r>
            <w:r>
              <w:rPr>
                <w:rFonts w:ascii="Arial" w:hAnsi="Arial"/>
                <w:sz w:val="18"/>
                <w:lang w:eastAsia="en-GB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2B042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088CD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1.4766</w:t>
            </w:r>
          </w:p>
        </w:tc>
      </w:tr>
      <w:tr w:rsidR="00F948C9" w14:paraId="1378055B" w14:textId="77777777" w:rsidTr="00F948C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EFCFC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C2485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16</w:t>
            </w:r>
            <w:r>
              <w:rPr>
                <w:rFonts w:ascii="Arial" w:hAnsi="Arial"/>
                <w:sz w:val="18"/>
                <w:lang w:eastAsia="en-GB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1B50A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490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B3FB7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1.9141</w:t>
            </w:r>
          </w:p>
        </w:tc>
      </w:tr>
      <w:tr w:rsidR="00F948C9" w14:paraId="383A4497" w14:textId="77777777" w:rsidTr="00F948C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23E89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5FCBC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16</w:t>
            </w:r>
            <w:r>
              <w:rPr>
                <w:rFonts w:ascii="Arial" w:hAnsi="Arial"/>
                <w:sz w:val="18"/>
                <w:lang w:eastAsia="en-GB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DB8F3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616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D1778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2.4063</w:t>
            </w:r>
          </w:p>
        </w:tc>
      </w:tr>
      <w:tr w:rsidR="00F948C9" w14:paraId="54B29D99" w14:textId="77777777" w:rsidTr="00F948C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62135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4CB9E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42C4F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4D095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2.7305</w:t>
            </w:r>
          </w:p>
        </w:tc>
      </w:tr>
      <w:tr w:rsidR="00F948C9" w14:paraId="74570C03" w14:textId="77777777" w:rsidTr="00F948C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4DCA2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11BD3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559D9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567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4BEC2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3.3223</w:t>
            </w:r>
          </w:p>
        </w:tc>
      </w:tr>
      <w:tr w:rsidR="00F948C9" w14:paraId="41732996" w14:textId="77777777" w:rsidTr="00F948C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4D2E3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B3BC8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16862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E53D6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3.9023</w:t>
            </w:r>
          </w:p>
        </w:tc>
      </w:tr>
      <w:tr w:rsidR="00F948C9" w14:paraId="294053BF" w14:textId="77777777" w:rsidTr="00F948C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F283F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7E10A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102B1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113C5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4.5234</w:t>
            </w:r>
          </w:p>
        </w:tc>
      </w:tr>
      <w:tr w:rsidR="00F948C9" w14:paraId="5B5C08A2" w14:textId="77777777" w:rsidTr="00F948C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97E6F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43D11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79FBA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873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7614A" w14:textId="77777777" w:rsidR="00F948C9" w:rsidRDefault="00F948C9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5.1152</w:t>
            </w:r>
          </w:p>
        </w:tc>
      </w:tr>
    </w:tbl>
    <w:p w14:paraId="74C403E4" w14:textId="77777777" w:rsidR="00F948C9" w:rsidRDefault="00F948C9" w:rsidP="00F948C9">
      <w:pPr>
        <w:rPr>
          <w:lang w:val="en-US" w:eastAsia="en-GB"/>
        </w:rPr>
      </w:pPr>
    </w:p>
    <w:p w14:paraId="18C3E6D1" w14:textId="77777777" w:rsidR="00046215" w:rsidRPr="00046215" w:rsidRDefault="00046215" w:rsidP="00ED4A2B">
      <w:pPr>
        <w:jc w:val="both"/>
        <w:rPr>
          <w:lang w:val="en-US" w:eastAsia="zh-CN"/>
        </w:rPr>
      </w:pPr>
    </w:p>
    <w:p w14:paraId="523DD617" w14:textId="6288823A" w:rsidR="00077362" w:rsidRDefault="00046215" w:rsidP="00ED4A2B">
      <w:pPr>
        <w:jc w:val="both"/>
        <w:rPr>
          <w:lang w:eastAsia="zh-CN"/>
        </w:rPr>
      </w:pPr>
      <w:r>
        <w:rPr>
          <w:lang w:eastAsia="zh-CN"/>
        </w:rPr>
        <w:t xml:space="preserve">In this contribution we present our views on further changes required to introduce 64QAM for </w:t>
      </w:r>
      <w:proofErr w:type="spellStart"/>
      <w:r>
        <w:rPr>
          <w:lang w:eastAsia="zh-CN"/>
        </w:rPr>
        <w:t>eMTC</w:t>
      </w:r>
      <w:proofErr w:type="spellEnd"/>
      <w:r>
        <w:rPr>
          <w:lang w:eastAsia="zh-CN"/>
        </w:rPr>
        <w:t>.</w:t>
      </w:r>
    </w:p>
    <w:p w14:paraId="47A5A570" w14:textId="3F32E399" w:rsidR="004E520D" w:rsidRDefault="00F948C9" w:rsidP="004E520D">
      <w:pPr>
        <w:pStyle w:val="Heading1"/>
        <w:numPr>
          <w:ilvl w:val="0"/>
          <w:numId w:val="2"/>
        </w:numPr>
      </w:pPr>
      <w:r>
        <w:t>Remaining issues for 64-QAM support</w:t>
      </w:r>
    </w:p>
    <w:p w14:paraId="6D4953F7" w14:textId="2F93C8CD" w:rsidR="001F06C1" w:rsidRDefault="00F948C9" w:rsidP="00046215">
      <w:r w:rsidRPr="00F948C9">
        <w:t>In Rel-13, the parameter</w:t>
      </w:r>
      <w:r>
        <w:t xml:space="preserve"> </w:t>
      </w:r>
      <w:r w:rsidRPr="00F948C9">
        <w:rPr>
          <w:i/>
        </w:rPr>
        <w:t>R</w:t>
      </w:r>
      <w:r>
        <w:rPr>
          <w:i/>
          <w:vertAlign w:val="superscript"/>
        </w:rPr>
        <w:t>CSI</w:t>
      </w:r>
      <w:r>
        <w:rPr>
          <w:i/>
        </w:rPr>
        <w:t xml:space="preserve"> </w:t>
      </w:r>
      <w:r w:rsidRPr="00F948C9">
        <w:t>was intro</w:t>
      </w:r>
      <w:r>
        <w:t xml:space="preserve">duced to determine the number of </w:t>
      </w:r>
      <w:proofErr w:type="spellStart"/>
      <w:r>
        <w:t>subframes</w:t>
      </w:r>
      <w:proofErr w:type="spellEnd"/>
      <w:r>
        <w:t xml:space="preserve"> in the CSI reference resource for </w:t>
      </w:r>
      <w:proofErr w:type="spellStart"/>
      <w:r>
        <w:t>eMTC</w:t>
      </w:r>
      <w:proofErr w:type="spellEnd"/>
      <w:r>
        <w:t xml:space="preserve">. For instance, if </w:t>
      </w:r>
      <w:r w:rsidRPr="00F948C9">
        <w:rPr>
          <w:i/>
        </w:rPr>
        <w:t>R</w:t>
      </w:r>
      <w:r>
        <w:rPr>
          <w:i/>
          <w:vertAlign w:val="superscript"/>
        </w:rPr>
        <w:t>CSI</w:t>
      </w:r>
      <w:r>
        <w:rPr>
          <w:i/>
        </w:rPr>
        <w:t>=1</w:t>
      </w:r>
      <w:r>
        <w:t>, the feedback is determined based on a single repetition.</w:t>
      </w:r>
    </w:p>
    <w:p w14:paraId="538B1E5D" w14:textId="6A04ABB8" w:rsidR="00F948C9" w:rsidRDefault="00F948C9" w:rsidP="00046215">
      <w:r>
        <w:t>This parameter has also impact on several other procedures. In the following, we list two agreement/specification paragraphs and devise possible conflicts between them:</w:t>
      </w:r>
    </w:p>
    <w:p w14:paraId="254F4CA2" w14:textId="2E972D0F" w:rsidR="00F948C9" w:rsidRPr="00F948C9" w:rsidRDefault="00F948C9" w:rsidP="00F948C9">
      <w:pPr>
        <w:pStyle w:val="ListParagraph"/>
        <w:numPr>
          <w:ilvl w:val="0"/>
          <w:numId w:val="16"/>
        </w:numPr>
      </w:pPr>
      <w:r w:rsidRPr="00F948C9">
        <w:rPr>
          <w:u w:val="single"/>
        </w:rPr>
        <w:t>Rel-15 Agreement</w:t>
      </w:r>
      <w:r>
        <w:t>:</w:t>
      </w:r>
      <w:r w:rsidRPr="00F948C9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Support for 64QAM for non-repeated unicast PDSCH in connected mode in CE Mode A is introduced.</w:t>
      </w:r>
    </w:p>
    <w:p w14:paraId="78A85EE1" w14:textId="36C5C390" w:rsidR="00F948C9" w:rsidRDefault="00F948C9" w:rsidP="00F948C9">
      <w:pPr>
        <w:pStyle w:val="ListParagraph"/>
        <w:numPr>
          <w:ilvl w:val="1"/>
          <w:numId w:val="16"/>
        </w:numPr>
      </w:pPr>
      <w:r w:rsidRPr="00F948C9">
        <w:t>This also implies that the UE cannot consider 64-QAM</w:t>
      </w:r>
      <w:r>
        <w:t xml:space="preserve"> for CSI feedback if </w:t>
      </w:r>
      <w:r w:rsidRPr="00F948C9">
        <w:rPr>
          <w:i/>
        </w:rPr>
        <w:t>R</w:t>
      </w:r>
      <w:r>
        <w:rPr>
          <w:i/>
          <w:vertAlign w:val="superscript"/>
        </w:rPr>
        <w:t>CSI</w:t>
      </w:r>
      <w:r>
        <w:rPr>
          <w:i/>
        </w:rPr>
        <w:t>=1</w:t>
      </w:r>
    </w:p>
    <w:p w14:paraId="0A295383" w14:textId="4548500A" w:rsidR="00F948C9" w:rsidRPr="00F948C9" w:rsidRDefault="00F948C9" w:rsidP="00F948C9">
      <w:pPr>
        <w:pStyle w:val="ListParagraph"/>
        <w:numPr>
          <w:ilvl w:val="0"/>
          <w:numId w:val="16"/>
        </w:numPr>
        <w:rPr>
          <w:lang w:val="en-US"/>
        </w:rPr>
      </w:pPr>
      <w:r w:rsidRPr="00F948C9">
        <w:rPr>
          <w:u w:val="single"/>
          <w:lang w:val="en-US"/>
        </w:rPr>
        <w:t xml:space="preserve">TS 36.213: </w:t>
      </w:r>
      <w:r w:rsidRPr="00F948C9">
        <w:rPr>
          <w:lang w:val="en-US"/>
        </w:rPr>
        <w:t xml:space="preserve">If the BL/CE UE is configured in </w:t>
      </w:r>
      <w:proofErr w:type="spellStart"/>
      <w:r w:rsidRPr="00F948C9">
        <w:rPr>
          <w:lang w:val="en-US"/>
        </w:rPr>
        <w:t>CEModeA</w:t>
      </w:r>
      <w:proofErr w:type="spellEnd"/>
      <w:r w:rsidRPr="00F948C9">
        <w:rPr>
          <w:lang w:val="en-US"/>
        </w:rPr>
        <w:t xml:space="preserve">, and if the PDSCH is assigned by or semi-statically scheduled by a MPDCCH with DCI format 6-1A, the UE shall assume no PDSCH repetition if the higher layer parameter </w:t>
      </w:r>
      <w:r w:rsidRPr="00F948C9">
        <w:rPr>
          <w:i/>
          <w:lang w:val="en-US"/>
        </w:rPr>
        <w:t>csi-NumRepetitionCE-r13</w:t>
      </w:r>
      <w:r w:rsidRPr="00F948C9">
        <w:rPr>
          <w:lang w:val="en-US"/>
        </w:rPr>
        <w:t xml:space="preserve"> indicates one </w:t>
      </w:r>
      <w:proofErr w:type="spellStart"/>
      <w:r w:rsidRPr="00F948C9">
        <w:rPr>
          <w:lang w:val="en-US"/>
        </w:rPr>
        <w:t>subframe</w:t>
      </w:r>
      <w:proofErr w:type="spellEnd"/>
      <w:r w:rsidRPr="00F948C9">
        <w:rPr>
          <w:lang w:val="en-US"/>
        </w:rPr>
        <w:t>.</w:t>
      </w:r>
    </w:p>
    <w:p w14:paraId="12185C04" w14:textId="474C8DEC" w:rsidR="00046215" w:rsidRDefault="00F948C9" w:rsidP="004E520D">
      <w:r>
        <w:t xml:space="preserve">These two </w:t>
      </w:r>
      <w:proofErr w:type="spellStart"/>
      <w:r>
        <w:t>behaviors</w:t>
      </w:r>
      <w:proofErr w:type="spellEnd"/>
      <w:r>
        <w:t xml:space="preserve"> implicitly define that the UE cannot be configured simultaneously with 64-QAM and repetitions.</w:t>
      </w:r>
    </w:p>
    <w:p w14:paraId="5EED646F" w14:textId="1C995196" w:rsidR="00F948C9" w:rsidRDefault="00F948C9" w:rsidP="004E520D">
      <w:pPr>
        <w:rPr>
          <w:b/>
        </w:rPr>
      </w:pPr>
      <w:r w:rsidRPr="00F948C9">
        <w:rPr>
          <w:b/>
          <w:u w:val="single"/>
        </w:rPr>
        <w:lastRenderedPageBreak/>
        <w:t>Observation 1:</w:t>
      </w:r>
      <w:r>
        <w:rPr>
          <w:b/>
          <w:u w:val="single"/>
        </w:rPr>
        <w:t xml:space="preserve"> </w:t>
      </w:r>
      <w:r>
        <w:rPr>
          <w:b/>
        </w:rPr>
        <w:t>Under current specification, the UE cannot be configured simultaneously with 64-QAM and repetitions.</w:t>
      </w:r>
    </w:p>
    <w:p w14:paraId="40DB9CB1" w14:textId="23EABEFD" w:rsidR="00F948C9" w:rsidRDefault="00F948C9" w:rsidP="004E520D">
      <w:r w:rsidRPr="00F948C9">
        <w:t xml:space="preserve">This behaviour is </w:t>
      </w:r>
      <w:r>
        <w:t xml:space="preserve">undesirable due to the fact that the </w:t>
      </w:r>
      <w:proofErr w:type="spellStart"/>
      <w:r>
        <w:t>eNB</w:t>
      </w:r>
      <w:proofErr w:type="spellEnd"/>
      <w:r>
        <w:t xml:space="preserve"> would need to reconfigure the UE when radio conditions deteriorate. We present the following options to determine the UE behaviour:</w:t>
      </w:r>
    </w:p>
    <w:p w14:paraId="7FADA568" w14:textId="467BE7E5" w:rsidR="00F948C9" w:rsidRDefault="00F948C9" w:rsidP="00F948C9">
      <w:pPr>
        <w:pStyle w:val="ListParagraph"/>
        <w:numPr>
          <w:ilvl w:val="0"/>
          <w:numId w:val="16"/>
        </w:numPr>
      </w:pPr>
      <w:r>
        <w:t>Option 1: The UE is not expected to be configured with 64-QAM and repetitions simultaneously</w:t>
      </w:r>
    </w:p>
    <w:p w14:paraId="1A7C2252" w14:textId="3A2C6E92" w:rsidR="00F948C9" w:rsidRDefault="00F948C9" w:rsidP="00F948C9">
      <w:pPr>
        <w:pStyle w:val="ListParagraph"/>
        <w:numPr>
          <w:ilvl w:val="0"/>
          <w:numId w:val="16"/>
        </w:numPr>
      </w:pPr>
      <w:r>
        <w:t>Option 2: When configured in 64-QAM mode and with repetitions, the UE uses a modified CQI table:</w:t>
      </w:r>
    </w:p>
    <w:p w14:paraId="559A9D65" w14:textId="119215F3" w:rsidR="00F948C9" w:rsidRDefault="00F948C9" w:rsidP="00F948C9">
      <w:pPr>
        <w:pStyle w:val="ListParagraph"/>
        <w:numPr>
          <w:ilvl w:val="1"/>
          <w:numId w:val="16"/>
        </w:numPr>
      </w:pPr>
      <w:r>
        <w:t>Option 2.1: Use the agreed 64-QAM table, but disregard the entries specific to 64-QAM</w:t>
      </w:r>
    </w:p>
    <w:p w14:paraId="789E24A1" w14:textId="062AF0A5" w:rsidR="00F948C9" w:rsidRDefault="00F948C9" w:rsidP="00F948C9">
      <w:pPr>
        <w:pStyle w:val="ListParagraph"/>
        <w:numPr>
          <w:ilvl w:val="1"/>
          <w:numId w:val="16"/>
        </w:numPr>
      </w:pPr>
      <w:r>
        <w:t>Option 2.2: Use the legacy 16-QAM table</w:t>
      </w:r>
    </w:p>
    <w:p w14:paraId="3E7BC197" w14:textId="77777777" w:rsidR="00F948C9" w:rsidRDefault="00F948C9" w:rsidP="00F948C9">
      <w:pPr>
        <w:pStyle w:val="ListParagraph"/>
        <w:numPr>
          <w:ilvl w:val="1"/>
          <w:numId w:val="16"/>
        </w:numPr>
      </w:pPr>
      <w:r>
        <w:t xml:space="preserve">Option 2.3: Use the agreed 64-QAM table, but set </w:t>
      </w:r>
      <w:r w:rsidRPr="00F948C9">
        <w:rPr>
          <w:i/>
        </w:rPr>
        <w:t>R</w:t>
      </w:r>
      <w:r>
        <w:rPr>
          <w:i/>
          <w:vertAlign w:val="superscript"/>
        </w:rPr>
        <w:t>CSI</w:t>
      </w:r>
      <w:r>
        <w:rPr>
          <w:i/>
        </w:rPr>
        <w:t xml:space="preserve">=1 </w:t>
      </w:r>
      <w:r>
        <w:t>for the entries corresponding to 64-QAM</w:t>
      </w:r>
    </w:p>
    <w:p w14:paraId="385E946D" w14:textId="38320FE9" w:rsidR="00F948C9" w:rsidRDefault="00F948C9" w:rsidP="00F948C9">
      <w:r>
        <w:t xml:space="preserve">Option 2.1 and 2.2 have a smaller </w:t>
      </w:r>
      <w:r>
        <w:rPr>
          <w:i/>
        </w:rPr>
        <w:t>dynamic range</w:t>
      </w:r>
      <w:r>
        <w:t xml:space="preserve">, since the peak spectral efficiency would be that of the maximum  16-QAM MCS. Option 2.3 offer a better dynamic range, but they have a discontinuity in the spectral efficiency due to changing </w:t>
      </w:r>
      <w:r w:rsidRPr="00F948C9">
        <w:rPr>
          <w:i/>
        </w:rPr>
        <w:t>R</w:t>
      </w:r>
      <w:r>
        <w:rPr>
          <w:i/>
          <w:vertAlign w:val="superscript"/>
        </w:rPr>
        <w:t>CSI.</w:t>
      </w:r>
      <w:r w:rsidRPr="00F948C9">
        <w:t xml:space="preserve"> An</w:t>
      </w:r>
      <w:r>
        <w:t xml:space="preserve"> example implementation of option 2.3 is shown in Table 1.</w:t>
      </w:r>
    </w:p>
    <w:p w14:paraId="3C43C9DE" w14:textId="63E280B7" w:rsidR="00F948C9" w:rsidRPr="00F948C9" w:rsidRDefault="00F948C9" w:rsidP="00F948C9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Proposal of modified table for </w:t>
      </w:r>
      <w:r w:rsidRPr="00F948C9">
        <w:rPr>
          <w:i/>
        </w:rPr>
        <w:t>R</w:t>
      </w:r>
      <w:r w:rsidRPr="00F948C9">
        <w:rPr>
          <w:i/>
          <w:vertAlign w:val="superscript"/>
        </w:rPr>
        <w:t>CSI</w:t>
      </w:r>
      <w:r>
        <w:rPr>
          <w:i/>
        </w:rPr>
        <w:t>&gt;1</w:t>
      </w:r>
    </w:p>
    <w:tbl>
      <w:tblPr>
        <w:tblStyle w:val="PlainTable1"/>
        <w:tblW w:w="4549" w:type="dxa"/>
        <w:jc w:val="center"/>
        <w:tblLook w:val="04A0" w:firstRow="1" w:lastRow="0" w:firstColumn="1" w:lastColumn="0" w:noHBand="0" w:noVBand="1"/>
      </w:tblPr>
      <w:tblGrid>
        <w:gridCol w:w="661"/>
        <w:gridCol w:w="1128"/>
        <w:gridCol w:w="616"/>
        <w:gridCol w:w="1117"/>
        <w:gridCol w:w="1027"/>
      </w:tblGrid>
      <w:tr w:rsidR="00F948C9" w:rsidRPr="00F948C9" w14:paraId="1E52FAE1" w14:textId="77777777" w:rsidTr="00F948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" w:type="dxa"/>
            <w:hideMark/>
          </w:tcPr>
          <w:p w14:paraId="617936CD" w14:textId="77777777" w:rsidR="00F948C9" w:rsidRPr="00F948C9" w:rsidRDefault="00F948C9" w:rsidP="00F948C9">
            <w:pPr>
              <w:rPr>
                <w:b w:val="0"/>
                <w:lang w:val="en-US"/>
              </w:rPr>
            </w:pPr>
            <w:r w:rsidRPr="00F948C9">
              <w:rPr>
                <w:b w:val="0"/>
                <w:lang w:val="en-US"/>
              </w:rPr>
              <w:t>CQI index</w:t>
            </w:r>
          </w:p>
        </w:tc>
        <w:tc>
          <w:tcPr>
            <w:tcW w:w="1128" w:type="dxa"/>
            <w:hideMark/>
          </w:tcPr>
          <w:p w14:paraId="023835B6" w14:textId="77777777" w:rsidR="00F948C9" w:rsidRPr="00F948C9" w:rsidRDefault="00F948C9" w:rsidP="00F948C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US"/>
              </w:rPr>
            </w:pPr>
            <w:r w:rsidRPr="00F948C9">
              <w:rPr>
                <w:b w:val="0"/>
                <w:lang w:val="en-US"/>
              </w:rPr>
              <w:t>modulation</w:t>
            </w:r>
          </w:p>
        </w:tc>
        <w:tc>
          <w:tcPr>
            <w:tcW w:w="616" w:type="dxa"/>
            <w:hideMark/>
          </w:tcPr>
          <w:p w14:paraId="4171356C" w14:textId="77777777" w:rsidR="00F948C9" w:rsidRPr="00F948C9" w:rsidRDefault="00F948C9" w:rsidP="00F948C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US"/>
              </w:rPr>
            </w:pPr>
            <w:r w:rsidRPr="00F948C9">
              <w:rPr>
                <w:b w:val="0"/>
                <w:lang w:val="en-US"/>
              </w:rPr>
              <w:t xml:space="preserve">code rate x 1024 </w:t>
            </w:r>
          </w:p>
        </w:tc>
        <w:tc>
          <w:tcPr>
            <w:tcW w:w="1117" w:type="dxa"/>
            <w:hideMark/>
          </w:tcPr>
          <w:p w14:paraId="2F1B53D1" w14:textId="4D317349" w:rsidR="00F948C9" w:rsidRPr="00F948C9" w:rsidRDefault="00F948C9" w:rsidP="00F948C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US"/>
              </w:rPr>
            </w:pPr>
            <w:r w:rsidRPr="00F948C9">
              <w:rPr>
                <w:bCs w:val="0"/>
                <w:lang w:val="en-US"/>
              </w:rPr>
              <w:t xml:space="preserve">Assumed </w:t>
            </w:r>
            <w:r w:rsidRPr="00F948C9">
              <w:rPr>
                <w:i/>
              </w:rPr>
              <w:t xml:space="preserve"> R</w:t>
            </w:r>
            <w:r w:rsidRPr="00F948C9">
              <w:rPr>
                <w:i/>
                <w:vertAlign w:val="superscript"/>
              </w:rPr>
              <w:t>CSI</w:t>
            </w:r>
          </w:p>
        </w:tc>
        <w:tc>
          <w:tcPr>
            <w:tcW w:w="1027" w:type="dxa"/>
            <w:hideMark/>
          </w:tcPr>
          <w:p w14:paraId="466B52C4" w14:textId="276C2A29" w:rsidR="00F948C9" w:rsidRPr="00F948C9" w:rsidRDefault="00F948C9" w:rsidP="00F948C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US"/>
              </w:rPr>
            </w:pPr>
            <w:r w:rsidRPr="00F948C9">
              <w:rPr>
                <w:bCs w:val="0"/>
                <w:lang w:val="en-US"/>
              </w:rPr>
              <w:t xml:space="preserve">efficiency x </w:t>
            </w:r>
            <w:r w:rsidRPr="00F948C9">
              <w:rPr>
                <w:i/>
              </w:rPr>
              <w:t xml:space="preserve"> R</w:t>
            </w:r>
            <w:r w:rsidRPr="00F948C9">
              <w:rPr>
                <w:i/>
                <w:vertAlign w:val="superscript"/>
              </w:rPr>
              <w:t>CSI</w:t>
            </w:r>
          </w:p>
        </w:tc>
      </w:tr>
      <w:tr w:rsidR="00F948C9" w:rsidRPr="00F948C9" w14:paraId="66BFBCB6" w14:textId="77777777" w:rsidTr="00F948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" w:type="dxa"/>
            <w:hideMark/>
          </w:tcPr>
          <w:p w14:paraId="706F3CC3" w14:textId="77777777" w:rsidR="00F948C9" w:rsidRPr="00F948C9" w:rsidRDefault="00F948C9" w:rsidP="00F948C9">
            <w:pPr>
              <w:rPr>
                <w:b w:val="0"/>
                <w:lang w:val="en-US"/>
              </w:rPr>
            </w:pPr>
            <w:r w:rsidRPr="00F948C9">
              <w:rPr>
                <w:b w:val="0"/>
                <w:lang w:val="en-US"/>
              </w:rPr>
              <w:t>0</w:t>
            </w:r>
          </w:p>
        </w:tc>
        <w:tc>
          <w:tcPr>
            <w:tcW w:w="3888" w:type="dxa"/>
            <w:gridSpan w:val="4"/>
            <w:hideMark/>
          </w:tcPr>
          <w:p w14:paraId="767AF96D" w14:textId="77777777" w:rsidR="00F948C9" w:rsidRPr="00F948C9" w:rsidRDefault="00F948C9" w:rsidP="00F948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>out of range</w:t>
            </w:r>
          </w:p>
        </w:tc>
      </w:tr>
      <w:tr w:rsidR="00F948C9" w:rsidRPr="00F948C9" w14:paraId="1547D5E6" w14:textId="77777777" w:rsidTr="00F948C9">
        <w:trPr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" w:type="dxa"/>
            <w:hideMark/>
          </w:tcPr>
          <w:p w14:paraId="64B78488" w14:textId="77777777" w:rsidR="00F948C9" w:rsidRPr="00F948C9" w:rsidRDefault="00F948C9" w:rsidP="00F948C9">
            <w:pPr>
              <w:rPr>
                <w:b w:val="0"/>
                <w:lang w:val="en-US"/>
              </w:rPr>
            </w:pPr>
            <w:r w:rsidRPr="00F948C9">
              <w:rPr>
                <w:b w:val="0"/>
                <w:lang w:val="en-US"/>
              </w:rPr>
              <w:t>1</w:t>
            </w:r>
          </w:p>
        </w:tc>
        <w:tc>
          <w:tcPr>
            <w:tcW w:w="1128" w:type="dxa"/>
            <w:hideMark/>
          </w:tcPr>
          <w:p w14:paraId="6F643D41" w14:textId="77777777" w:rsidR="00F948C9" w:rsidRPr="00F948C9" w:rsidRDefault="00F948C9" w:rsidP="00F948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 xml:space="preserve">QPSK </w:t>
            </w:r>
          </w:p>
        </w:tc>
        <w:tc>
          <w:tcPr>
            <w:tcW w:w="616" w:type="dxa"/>
            <w:hideMark/>
          </w:tcPr>
          <w:p w14:paraId="738EDD5F" w14:textId="77777777" w:rsidR="00F948C9" w:rsidRPr="00F948C9" w:rsidRDefault="00F948C9" w:rsidP="00F948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>40</w:t>
            </w:r>
          </w:p>
        </w:tc>
        <w:tc>
          <w:tcPr>
            <w:tcW w:w="1117" w:type="dxa"/>
            <w:hideMark/>
          </w:tcPr>
          <w:p w14:paraId="4ACF81F8" w14:textId="7165BEC8" w:rsidR="00F948C9" w:rsidRPr="00F948C9" w:rsidRDefault="00F948C9" w:rsidP="00F948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i/>
              </w:rPr>
              <w:t>R</w:t>
            </w:r>
            <w:r w:rsidRPr="00F948C9">
              <w:rPr>
                <w:i/>
                <w:vertAlign w:val="superscript"/>
              </w:rPr>
              <w:t>CSI</w:t>
            </w:r>
          </w:p>
        </w:tc>
        <w:tc>
          <w:tcPr>
            <w:tcW w:w="1027" w:type="dxa"/>
            <w:hideMark/>
          </w:tcPr>
          <w:p w14:paraId="15B9D5B2" w14:textId="77777777" w:rsidR="00F948C9" w:rsidRPr="00F948C9" w:rsidRDefault="00F948C9" w:rsidP="00F948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>0.0781</w:t>
            </w:r>
          </w:p>
        </w:tc>
      </w:tr>
      <w:tr w:rsidR="00F948C9" w:rsidRPr="00F948C9" w14:paraId="4882AFF3" w14:textId="77777777" w:rsidTr="00F948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" w:type="dxa"/>
            <w:hideMark/>
          </w:tcPr>
          <w:p w14:paraId="7FE58FEC" w14:textId="77777777" w:rsidR="00F948C9" w:rsidRPr="00F948C9" w:rsidRDefault="00F948C9" w:rsidP="00F948C9">
            <w:pPr>
              <w:rPr>
                <w:b w:val="0"/>
                <w:lang w:val="en-US"/>
              </w:rPr>
            </w:pPr>
            <w:r w:rsidRPr="00F948C9">
              <w:rPr>
                <w:b w:val="0"/>
                <w:lang w:val="en-US"/>
              </w:rPr>
              <w:t>2</w:t>
            </w:r>
          </w:p>
        </w:tc>
        <w:tc>
          <w:tcPr>
            <w:tcW w:w="1128" w:type="dxa"/>
            <w:hideMark/>
          </w:tcPr>
          <w:p w14:paraId="24CF59DB" w14:textId="77777777" w:rsidR="00F948C9" w:rsidRPr="00F948C9" w:rsidRDefault="00F948C9" w:rsidP="00F948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 xml:space="preserve">QPSK </w:t>
            </w:r>
          </w:p>
        </w:tc>
        <w:tc>
          <w:tcPr>
            <w:tcW w:w="616" w:type="dxa"/>
            <w:hideMark/>
          </w:tcPr>
          <w:p w14:paraId="41B6E99F" w14:textId="77777777" w:rsidR="00F948C9" w:rsidRPr="00F948C9" w:rsidRDefault="00F948C9" w:rsidP="00F948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>78</w:t>
            </w:r>
          </w:p>
        </w:tc>
        <w:tc>
          <w:tcPr>
            <w:tcW w:w="1117" w:type="dxa"/>
            <w:hideMark/>
          </w:tcPr>
          <w:p w14:paraId="212D420B" w14:textId="3ECE3D31" w:rsidR="00F948C9" w:rsidRPr="00F948C9" w:rsidRDefault="00F948C9" w:rsidP="00F948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i/>
              </w:rPr>
              <w:t>R</w:t>
            </w:r>
            <w:r w:rsidRPr="00F948C9">
              <w:rPr>
                <w:i/>
                <w:vertAlign w:val="superscript"/>
              </w:rPr>
              <w:t>CSI</w:t>
            </w:r>
          </w:p>
        </w:tc>
        <w:tc>
          <w:tcPr>
            <w:tcW w:w="1027" w:type="dxa"/>
            <w:hideMark/>
          </w:tcPr>
          <w:p w14:paraId="604B6C32" w14:textId="77777777" w:rsidR="00F948C9" w:rsidRPr="00F948C9" w:rsidRDefault="00F948C9" w:rsidP="00F948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>0.1523</w:t>
            </w:r>
          </w:p>
        </w:tc>
      </w:tr>
      <w:tr w:rsidR="00F948C9" w:rsidRPr="00F948C9" w14:paraId="5E9545F4" w14:textId="77777777" w:rsidTr="00F948C9">
        <w:trPr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" w:type="dxa"/>
            <w:hideMark/>
          </w:tcPr>
          <w:p w14:paraId="58A4EBCC" w14:textId="77777777" w:rsidR="00F948C9" w:rsidRPr="00F948C9" w:rsidRDefault="00F948C9" w:rsidP="00F948C9">
            <w:pPr>
              <w:rPr>
                <w:b w:val="0"/>
                <w:lang w:val="en-US"/>
              </w:rPr>
            </w:pPr>
            <w:r w:rsidRPr="00F948C9">
              <w:rPr>
                <w:b w:val="0"/>
                <w:lang w:val="en-US"/>
              </w:rPr>
              <w:t>3</w:t>
            </w:r>
          </w:p>
        </w:tc>
        <w:tc>
          <w:tcPr>
            <w:tcW w:w="1128" w:type="dxa"/>
            <w:hideMark/>
          </w:tcPr>
          <w:p w14:paraId="49F6C7E0" w14:textId="77777777" w:rsidR="00F948C9" w:rsidRPr="00F948C9" w:rsidRDefault="00F948C9" w:rsidP="00F948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 xml:space="preserve">QPSK </w:t>
            </w:r>
          </w:p>
        </w:tc>
        <w:tc>
          <w:tcPr>
            <w:tcW w:w="616" w:type="dxa"/>
            <w:hideMark/>
          </w:tcPr>
          <w:p w14:paraId="1B5EC341" w14:textId="77777777" w:rsidR="00F948C9" w:rsidRPr="00F948C9" w:rsidRDefault="00F948C9" w:rsidP="00F948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>120</w:t>
            </w:r>
          </w:p>
        </w:tc>
        <w:tc>
          <w:tcPr>
            <w:tcW w:w="1117" w:type="dxa"/>
            <w:hideMark/>
          </w:tcPr>
          <w:p w14:paraId="1D755727" w14:textId="069E386B" w:rsidR="00F948C9" w:rsidRPr="00F948C9" w:rsidRDefault="00F948C9" w:rsidP="00F948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i/>
              </w:rPr>
              <w:t>R</w:t>
            </w:r>
            <w:r w:rsidRPr="00F948C9">
              <w:rPr>
                <w:i/>
                <w:vertAlign w:val="superscript"/>
              </w:rPr>
              <w:t>CSI</w:t>
            </w:r>
          </w:p>
        </w:tc>
        <w:tc>
          <w:tcPr>
            <w:tcW w:w="1027" w:type="dxa"/>
            <w:hideMark/>
          </w:tcPr>
          <w:p w14:paraId="399D3209" w14:textId="77777777" w:rsidR="00F948C9" w:rsidRPr="00F948C9" w:rsidRDefault="00F948C9" w:rsidP="00F948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>0.2344</w:t>
            </w:r>
          </w:p>
        </w:tc>
      </w:tr>
      <w:tr w:rsidR="00F948C9" w:rsidRPr="00F948C9" w14:paraId="6395AFFE" w14:textId="77777777" w:rsidTr="00F948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" w:type="dxa"/>
            <w:hideMark/>
          </w:tcPr>
          <w:p w14:paraId="1FA994CF" w14:textId="77777777" w:rsidR="00F948C9" w:rsidRPr="00F948C9" w:rsidRDefault="00F948C9" w:rsidP="00F948C9">
            <w:pPr>
              <w:rPr>
                <w:b w:val="0"/>
                <w:lang w:val="en-US"/>
              </w:rPr>
            </w:pPr>
            <w:r w:rsidRPr="00F948C9">
              <w:rPr>
                <w:b w:val="0"/>
                <w:lang w:val="en-US"/>
              </w:rPr>
              <w:t>4</w:t>
            </w:r>
          </w:p>
        </w:tc>
        <w:tc>
          <w:tcPr>
            <w:tcW w:w="1128" w:type="dxa"/>
            <w:hideMark/>
          </w:tcPr>
          <w:p w14:paraId="47BE83A5" w14:textId="77777777" w:rsidR="00F948C9" w:rsidRPr="00F948C9" w:rsidRDefault="00F948C9" w:rsidP="00F948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>QPSK</w:t>
            </w:r>
          </w:p>
        </w:tc>
        <w:tc>
          <w:tcPr>
            <w:tcW w:w="616" w:type="dxa"/>
            <w:hideMark/>
          </w:tcPr>
          <w:p w14:paraId="72CD1E7D" w14:textId="77777777" w:rsidR="00F948C9" w:rsidRPr="00F948C9" w:rsidRDefault="00F948C9" w:rsidP="00F948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>193</w:t>
            </w:r>
          </w:p>
        </w:tc>
        <w:tc>
          <w:tcPr>
            <w:tcW w:w="1117" w:type="dxa"/>
            <w:hideMark/>
          </w:tcPr>
          <w:p w14:paraId="4217A18A" w14:textId="01C24EFC" w:rsidR="00F948C9" w:rsidRPr="00F948C9" w:rsidRDefault="00F948C9" w:rsidP="00F948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i/>
              </w:rPr>
              <w:t>R</w:t>
            </w:r>
            <w:r w:rsidRPr="00F948C9">
              <w:rPr>
                <w:i/>
                <w:vertAlign w:val="superscript"/>
              </w:rPr>
              <w:t>CSI</w:t>
            </w:r>
          </w:p>
        </w:tc>
        <w:tc>
          <w:tcPr>
            <w:tcW w:w="1027" w:type="dxa"/>
            <w:hideMark/>
          </w:tcPr>
          <w:p w14:paraId="1F9CF5FD" w14:textId="77777777" w:rsidR="00F948C9" w:rsidRPr="00F948C9" w:rsidRDefault="00F948C9" w:rsidP="00F948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>0.3770</w:t>
            </w:r>
          </w:p>
        </w:tc>
      </w:tr>
      <w:tr w:rsidR="00F948C9" w:rsidRPr="00F948C9" w14:paraId="07B09DA3" w14:textId="77777777" w:rsidTr="00F948C9">
        <w:trPr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" w:type="dxa"/>
            <w:hideMark/>
          </w:tcPr>
          <w:p w14:paraId="008D8F40" w14:textId="77777777" w:rsidR="00F948C9" w:rsidRPr="00F948C9" w:rsidRDefault="00F948C9" w:rsidP="00F948C9">
            <w:pPr>
              <w:rPr>
                <w:b w:val="0"/>
                <w:lang w:val="en-US"/>
              </w:rPr>
            </w:pPr>
            <w:r w:rsidRPr="00F948C9">
              <w:rPr>
                <w:b w:val="0"/>
                <w:lang w:val="en-US"/>
              </w:rPr>
              <w:t>5</w:t>
            </w:r>
          </w:p>
        </w:tc>
        <w:tc>
          <w:tcPr>
            <w:tcW w:w="1128" w:type="dxa"/>
            <w:hideMark/>
          </w:tcPr>
          <w:p w14:paraId="51BD33E9" w14:textId="77777777" w:rsidR="00F948C9" w:rsidRPr="00F948C9" w:rsidRDefault="00F948C9" w:rsidP="00F948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 xml:space="preserve">QPSK </w:t>
            </w:r>
          </w:p>
        </w:tc>
        <w:tc>
          <w:tcPr>
            <w:tcW w:w="616" w:type="dxa"/>
            <w:hideMark/>
          </w:tcPr>
          <w:p w14:paraId="627D4B2F" w14:textId="77777777" w:rsidR="00F948C9" w:rsidRPr="00F948C9" w:rsidRDefault="00F948C9" w:rsidP="00F948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>308</w:t>
            </w:r>
          </w:p>
        </w:tc>
        <w:tc>
          <w:tcPr>
            <w:tcW w:w="1117" w:type="dxa"/>
            <w:hideMark/>
          </w:tcPr>
          <w:p w14:paraId="7BBA31B2" w14:textId="7E18D48B" w:rsidR="00F948C9" w:rsidRPr="00F948C9" w:rsidRDefault="00F948C9" w:rsidP="00F948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i/>
              </w:rPr>
              <w:t>R</w:t>
            </w:r>
            <w:r w:rsidRPr="00F948C9">
              <w:rPr>
                <w:i/>
                <w:vertAlign w:val="superscript"/>
              </w:rPr>
              <w:t>CSI</w:t>
            </w:r>
          </w:p>
        </w:tc>
        <w:tc>
          <w:tcPr>
            <w:tcW w:w="1027" w:type="dxa"/>
            <w:hideMark/>
          </w:tcPr>
          <w:p w14:paraId="311181E3" w14:textId="77777777" w:rsidR="00F948C9" w:rsidRPr="00F948C9" w:rsidRDefault="00F948C9" w:rsidP="00F948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>0.6016</w:t>
            </w:r>
          </w:p>
        </w:tc>
      </w:tr>
      <w:tr w:rsidR="00F948C9" w:rsidRPr="00F948C9" w14:paraId="17B45592" w14:textId="77777777" w:rsidTr="00F948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" w:type="dxa"/>
            <w:hideMark/>
          </w:tcPr>
          <w:p w14:paraId="1D9C2439" w14:textId="77777777" w:rsidR="00F948C9" w:rsidRPr="00F948C9" w:rsidRDefault="00F948C9" w:rsidP="00F948C9">
            <w:pPr>
              <w:rPr>
                <w:b w:val="0"/>
                <w:lang w:val="en-US"/>
              </w:rPr>
            </w:pPr>
            <w:r w:rsidRPr="00F948C9">
              <w:rPr>
                <w:b w:val="0"/>
                <w:lang w:val="en-US"/>
              </w:rPr>
              <w:t>6</w:t>
            </w:r>
          </w:p>
        </w:tc>
        <w:tc>
          <w:tcPr>
            <w:tcW w:w="1128" w:type="dxa"/>
            <w:hideMark/>
          </w:tcPr>
          <w:p w14:paraId="0A26666B" w14:textId="77777777" w:rsidR="00F948C9" w:rsidRPr="00F948C9" w:rsidRDefault="00F948C9" w:rsidP="00F948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>QPSK</w:t>
            </w:r>
          </w:p>
        </w:tc>
        <w:tc>
          <w:tcPr>
            <w:tcW w:w="616" w:type="dxa"/>
            <w:hideMark/>
          </w:tcPr>
          <w:p w14:paraId="7E33C3D3" w14:textId="77777777" w:rsidR="00F948C9" w:rsidRPr="00F948C9" w:rsidRDefault="00F948C9" w:rsidP="00F948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>449</w:t>
            </w:r>
          </w:p>
        </w:tc>
        <w:tc>
          <w:tcPr>
            <w:tcW w:w="1117" w:type="dxa"/>
            <w:hideMark/>
          </w:tcPr>
          <w:p w14:paraId="22EC7542" w14:textId="7F47ED0C" w:rsidR="00F948C9" w:rsidRPr="00F948C9" w:rsidRDefault="00F948C9" w:rsidP="00F948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i/>
              </w:rPr>
              <w:t>R</w:t>
            </w:r>
            <w:r w:rsidRPr="00F948C9">
              <w:rPr>
                <w:i/>
                <w:vertAlign w:val="superscript"/>
              </w:rPr>
              <w:t>CSI</w:t>
            </w:r>
          </w:p>
        </w:tc>
        <w:tc>
          <w:tcPr>
            <w:tcW w:w="1027" w:type="dxa"/>
            <w:hideMark/>
          </w:tcPr>
          <w:p w14:paraId="645B2557" w14:textId="77777777" w:rsidR="00F948C9" w:rsidRPr="00F948C9" w:rsidRDefault="00F948C9" w:rsidP="00F948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>0.8770</w:t>
            </w:r>
          </w:p>
        </w:tc>
      </w:tr>
      <w:tr w:rsidR="00F948C9" w:rsidRPr="00F948C9" w14:paraId="6E7D29B1" w14:textId="77777777" w:rsidTr="00F948C9">
        <w:trPr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" w:type="dxa"/>
            <w:hideMark/>
          </w:tcPr>
          <w:p w14:paraId="7C438925" w14:textId="77777777" w:rsidR="00F948C9" w:rsidRPr="00F948C9" w:rsidRDefault="00F948C9" w:rsidP="00F948C9">
            <w:pPr>
              <w:rPr>
                <w:b w:val="0"/>
                <w:lang w:val="en-US"/>
              </w:rPr>
            </w:pPr>
            <w:r w:rsidRPr="00F948C9">
              <w:rPr>
                <w:b w:val="0"/>
                <w:lang w:val="en-US"/>
              </w:rPr>
              <w:t>7</w:t>
            </w:r>
          </w:p>
        </w:tc>
        <w:tc>
          <w:tcPr>
            <w:tcW w:w="1128" w:type="dxa"/>
            <w:hideMark/>
          </w:tcPr>
          <w:p w14:paraId="45F138BE" w14:textId="77777777" w:rsidR="00F948C9" w:rsidRPr="00F948C9" w:rsidRDefault="00F948C9" w:rsidP="00F948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 xml:space="preserve">QPSK </w:t>
            </w:r>
          </w:p>
        </w:tc>
        <w:tc>
          <w:tcPr>
            <w:tcW w:w="616" w:type="dxa"/>
            <w:hideMark/>
          </w:tcPr>
          <w:p w14:paraId="521AA4DE" w14:textId="77777777" w:rsidR="00F948C9" w:rsidRPr="00F948C9" w:rsidRDefault="00F948C9" w:rsidP="00F948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>602</w:t>
            </w:r>
          </w:p>
        </w:tc>
        <w:tc>
          <w:tcPr>
            <w:tcW w:w="1117" w:type="dxa"/>
            <w:hideMark/>
          </w:tcPr>
          <w:p w14:paraId="6333BC4D" w14:textId="7E2E37C7" w:rsidR="00F948C9" w:rsidRPr="00F948C9" w:rsidRDefault="00F948C9" w:rsidP="00F948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i/>
              </w:rPr>
              <w:t>R</w:t>
            </w:r>
            <w:r w:rsidRPr="00F948C9">
              <w:rPr>
                <w:i/>
                <w:vertAlign w:val="superscript"/>
              </w:rPr>
              <w:t>CSI</w:t>
            </w:r>
          </w:p>
        </w:tc>
        <w:tc>
          <w:tcPr>
            <w:tcW w:w="1027" w:type="dxa"/>
            <w:hideMark/>
          </w:tcPr>
          <w:p w14:paraId="52CBC624" w14:textId="77777777" w:rsidR="00F948C9" w:rsidRPr="00F948C9" w:rsidRDefault="00F948C9" w:rsidP="00F948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>1.1758</w:t>
            </w:r>
          </w:p>
        </w:tc>
      </w:tr>
      <w:tr w:rsidR="00F948C9" w:rsidRPr="00F948C9" w14:paraId="1EC6EBED" w14:textId="77777777" w:rsidTr="00F948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" w:type="dxa"/>
            <w:hideMark/>
          </w:tcPr>
          <w:p w14:paraId="52B56A9A" w14:textId="77777777" w:rsidR="00F948C9" w:rsidRPr="00F948C9" w:rsidRDefault="00F948C9" w:rsidP="00F948C9">
            <w:pPr>
              <w:rPr>
                <w:b w:val="0"/>
                <w:lang w:val="en-US"/>
              </w:rPr>
            </w:pPr>
            <w:r w:rsidRPr="00F948C9">
              <w:rPr>
                <w:b w:val="0"/>
                <w:lang w:val="en-US"/>
              </w:rPr>
              <w:t>8</w:t>
            </w:r>
          </w:p>
        </w:tc>
        <w:tc>
          <w:tcPr>
            <w:tcW w:w="1128" w:type="dxa"/>
            <w:hideMark/>
          </w:tcPr>
          <w:p w14:paraId="14C7872A" w14:textId="77777777" w:rsidR="00F948C9" w:rsidRPr="00F948C9" w:rsidRDefault="00F948C9" w:rsidP="00F948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 xml:space="preserve">16QAM </w:t>
            </w:r>
          </w:p>
        </w:tc>
        <w:tc>
          <w:tcPr>
            <w:tcW w:w="616" w:type="dxa"/>
            <w:hideMark/>
          </w:tcPr>
          <w:p w14:paraId="45991B57" w14:textId="77777777" w:rsidR="00F948C9" w:rsidRPr="00F948C9" w:rsidRDefault="00F948C9" w:rsidP="00F948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>378</w:t>
            </w:r>
          </w:p>
        </w:tc>
        <w:tc>
          <w:tcPr>
            <w:tcW w:w="1117" w:type="dxa"/>
            <w:hideMark/>
          </w:tcPr>
          <w:p w14:paraId="1DBAC494" w14:textId="0E1A7A55" w:rsidR="00F948C9" w:rsidRPr="00F948C9" w:rsidRDefault="00F948C9" w:rsidP="00F948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i/>
              </w:rPr>
              <w:t>R</w:t>
            </w:r>
            <w:r w:rsidRPr="00F948C9">
              <w:rPr>
                <w:i/>
                <w:vertAlign w:val="superscript"/>
              </w:rPr>
              <w:t>CSI</w:t>
            </w:r>
          </w:p>
        </w:tc>
        <w:tc>
          <w:tcPr>
            <w:tcW w:w="1027" w:type="dxa"/>
            <w:hideMark/>
          </w:tcPr>
          <w:p w14:paraId="211431CB" w14:textId="77777777" w:rsidR="00F948C9" w:rsidRPr="00F948C9" w:rsidRDefault="00F948C9" w:rsidP="00F948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>1.4766</w:t>
            </w:r>
          </w:p>
        </w:tc>
      </w:tr>
      <w:tr w:rsidR="00F948C9" w:rsidRPr="00F948C9" w14:paraId="06786933" w14:textId="77777777" w:rsidTr="00F948C9">
        <w:trPr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" w:type="dxa"/>
            <w:hideMark/>
          </w:tcPr>
          <w:p w14:paraId="505598E5" w14:textId="77777777" w:rsidR="00F948C9" w:rsidRPr="00F948C9" w:rsidRDefault="00F948C9" w:rsidP="00F948C9">
            <w:pPr>
              <w:rPr>
                <w:b w:val="0"/>
                <w:lang w:val="en-US"/>
              </w:rPr>
            </w:pPr>
            <w:r w:rsidRPr="00F948C9">
              <w:rPr>
                <w:b w:val="0"/>
                <w:lang w:val="en-US"/>
              </w:rPr>
              <w:t>9</w:t>
            </w:r>
          </w:p>
        </w:tc>
        <w:tc>
          <w:tcPr>
            <w:tcW w:w="1128" w:type="dxa"/>
            <w:hideMark/>
          </w:tcPr>
          <w:p w14:paraId="7ED77310" w14:textId="77777777" w:rsidR="00F948C9" w:rsidRPr="00F948C9" w:rsidRDefault="00F948C9" w:rsidP="00F948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 xml:space="preserve">16QAM </w:t>
            </w:r>
          </w:p>
        </w:tc>
        <w:tc>
          <w:tcPr>
            <w:tcW w:w="616" w:type="dxa"/>
            <w:hideMark/>
          </w:tcPr>
          <w:p w14:paraId="2A661FE7" w14:textId="77777777" w:rsidR="00F948C9" w:rsidRPr="00F948C9" w:rsidRDefault="00F948C9" w:rsidP="00F948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>490</w:t>
            </w:r>
          </w:p>
        </w:tc>
        <w:tc>
          <w:tcPr>
            <w:tcW w:w="1117" w:type="dxa"/>
            <w:hideMark/>
          </w:tcPr>
          <w:p w14:paraId="2AE2BAC2" w14:textId="618E6F4D" w:rsidR="00F948C9" w:rsidRPr="00F948C9" w:rsidRDefault="00F948C9" w:rsidP="00F948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i/>
              </w:rPr>
              <w:t>R</w:t>
            </w:r>
            <w:r w:rsidRPr="00F948C9">
              <w:rPr>
                <w:i/>
                <w:vertAlign w:val="superscript"/>
              </w:rPr>
              <w:t>CSI</w:t>
            </w:r>
          </w:p>
        </w:tc>
        <w:tc>
          <w:tcPr>
            <w:tcW w:w="1027" w:type="dxa"/>
            <w:hideMark/>
          </w:tcPr>
          <w:p w14:paraId="57237626" w14:textId="77777777" w:rsidR="00F948C9" w:rsidRPr="00F948C9" w:rsidRDefault="00F948C9" w:rsidP="00F948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>1.9141</w:t>
            </w:r>
          </w:p>
        </w:tc>
      </w:tr>
      <w:tr w:rsidR="00F948C9" w:rsidRPr="00F948C9" w14:paraId="1FA7E86F" w14:textId="77777777" w:rsidTr="00F948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" w:type="dxa"/>
            <w:hideMark/>
          </w:tcPr>
          <w:p w14:paraId="54687163" w14:textId="77777777" w:rsidR="00F948C9" w:rsidRPr="00F948C9" w:rsidRDefault="00F948C9" w:rsidP="00F948C9">
            <w:pPr>
              <w:rPr>
                <w:b w:val="0"/>
                <w:lang w:val="en-US"/>
              </w:rPr>
            </w:pPr>
            <w:r w:rsidRPr="00F948C9">
              <w:rPr>
                <w:b w:val="0"/>
                <w:lang w:val="en-US"/>
              </w:rPr>
              <w:t>10</w:t>
            </w:r>
          </w:p>
        </w:tc>
        <w:tc>
          <w:tcPr>
            <w:tcW w:w="1128" w:type="dxa"/>
            <w:hideMark/>
          </w:tcPr>
          <w:p w14:paraId="45D2D515" w14:textId="77777777" w:rsidR="00F948C9" w:rsidRPr="00F948C9" w:rsidRDefault="00F948C9" w:rsidP="00F948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 xml:space="preserve">16QAM </w:t>
            </w:r>
          </w:p>
        </w:tc>
        <w:tc>
          <w:tcPr>
            <w:tcW w:w="616" w:type="dxa"/>
            <w:hideMark/>
          </w:tcPr>
          <w:p w14:paraId="4445529B" w14:textId="77777777" w:rsidR="00F948C9" w:rsidRPr="00F948C9" w:rsidRDefault="00F948C9" w:rsidP="00F948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>616</w:t>
            </w:r>
          </w:p>
        </w:tc>
        <w:tc>
          <w:tcPr>
            <w:tcW w:w="1117" w:type="dxa"/>
            <w:hideMark/>
          </w:tcPr>
          <w:p w14:paraId="327EE531" w14:textId="289840A7" w:rsidR="00F948C9" w:rsidRPr="00F948C9" w:rsidRDefault="00F948C9" w:rsidP="00F948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i/>
              </w:rPr>
              <w:t>R</w:t>
            </w:r>
            <w:r w:rsidRPr="00F948C9">
              <w:rPr>
                <w:i/>
                <w:vertAlign w:val="superscript"/>
              </w:rPr>
              <w:t>CSI</w:t>
            </w:r>
          </w:p>
        </w:tc>
        <w:tc>
          <w:tcPr>
            <w:tcW w:w="1027" w:type="dxa"/>
            <w:hideMark/>
          </w:tcPr>
          <w:p w14:paraId="492B5D52" w14:textId="77777777" w:rsidR="00F948C9" w:rsidRPr="00F948C9" w:rsidRDefault="00F948C9" w:rsidP="00F948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>2.4063</w:t>
            </w:r>
          </w:p>
        </w:tc>
      </w:tr>
      <w:tr w:rsidR="00F948C9" w:rsidRPr="00F948C9" w14:paraId="0296F6D3" w14:textId="77777777" w:rsidTr="00F948C9">
        <w:trPr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" w:type="dxa"/>
            <w:hideMark/>
          </w:tcPr>
          <w:p w14:paraId="078CB568" w14:textId="77777777" w:rsidR="00F948C9" w:rsidRPr="00F948C9" w:rsidRDefault="00F948C9" w:rsidP="00F948C9">
            <w:pPr>
              <w:rPr>
                <w:b w:val="0"/>
                <w:lang w:val="en-US"/>
              </w:rPr>
            </w:pPr>
            <w:r w:rsidRPr="00F948C9">
              <w:rPr>
                <w:b w:val="0"/>
                <w:lang w:val="en-US"/>
              </w:rPr>
              <w:t>11</w:t>
            </w:r>
          </w:p>
        </w:tc>
        <w:tc>
          <w:tcPr>
            <w:tcW w:w="1128" w:type="dxa"/>
            <w:hideMark/>
          </w:tcPr>
          <w:p w14:paraId="3C180A68" w14:textId="77777777" w:rsidR="00F948C9" w:rsidRPr="00F948C9" w:rsidRDefault="00F948C9" w:rsidP="00F948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>64QAM</w:t>
            </w:r>
          </w:p>
        </w:tc>
        <w:tc>
          <w:tcPr>
            <w:tcW w:w="616" w:type="dxa"/>
            <w:hideMark/>
          </w:tcPr>
          <w:p w14:paraId="01541765" w14:textId="77777777" w:rsidR="00F948C9" w:rsidRPr="00F948C9" w:rsidRDefault="00F948C9" w:rsidP="00F948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>466</w:t>
            </w:r>
          </w:p>
        </w:tc>
        <w:tc>
          <w:tcPr>
            <w:tcW w:w="1117" w:type="dxa"/>
            <w:hideMark/>
          </w:tcPr>
          <w:p w14:paraId="1212287B" w14:textId="77777777" w:rsidR="00F948C9" w:rsidRPr="00F948C9" w:rsidRDefault="00F948C9" w:rsidP="00F948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>1</w:t>
            </w:r>
          </w:p>
        </w:tc>
        <w:tc>
          <w:tcPr>
            <w:tcW w:w="1027" w:type="dxa"/>
            <w:hideMark/>
          </w:tcPr>
          <w:p w14:paraId="5DA79F4B" w14:textId="77777777" w:rsidR="00F948C9" w:rsidRPr="00F948C9" w:rsidRDefault="00F948C9" w:rsidP="00F948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>2.7305</w:t>
            </w:r>
          </w:p>
        </w:tc>
      </w:tr>
      <w:tr w:rsidR="00F948C9" w:rsidRPr="00F948C9" w14:paraId="4D7B5F55" w14:textId="77777777" w:rsidTr="00F948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" w:type="dxa"/>
            <w:hideMark/>
          </w:tcPr>
          <w:p w14:paraId="7487AE1A" w14:textId="77777777" w:rsidR="00F948C9" w:rsidRPr="00F948C9" w:rsidRDefault="00F948C9" w:rsidP="00F948C9">
            <w:pPr>
              <w:rPr>
                <w:b w:val="0"/>
                <w:lang w:val="en-US"/>
              </w:rPr>
            </w:pPr>
            <w:r w:rsidRPr="00F948C9">
              <w:rPr>
                <w:b w:val="0"/>
                <w:lang w:val="en-US"/>
              </w:rPr>
              <w:t>12</w:t>
            </w:r>
          </w:p>
        </w:tc>
        <w:tc>
          <w:tcPr>
            <w:tcW w:w="1128" w:type="dxa"/>
            <w:hideMark/>
          </w:tcPr>
          <w:p w14:paraId="142F1728" w14:textId="77777777" w:rsidR="00F948C9" w:rsidRPr="00F948C9" w:rsidRDefault="00F948C9" w:rsidP="00F948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>64QAM</w:t>
            </w:r>
          </w:p>
        </w:tc>
        <w:tc>
          <w:tcPr>
            <w:tcW w:w="616" w:type="dxa"/>
            <w:hideMark/>
          </w:tcPr>
          <w:p w14:paraId="6D981FBD" w14:textId="77777777" w:rsidR="00F948C9" w:rsidRPr="00F948C9" w:rsidRDefault="00F948C9" w:rsidP="00F948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>567</w:t>
            </w:r>
          </w:p>
        </w:tc>
        <w:tc>
          <w:tcPr>
            <w:tcW w:w="1117" w:type="dxa"/>
            <w:hideMark/>
          </w:tcPr>
          <w:p w14:paraId="00067712" w14:textId="77777777" w:rsidR="00F948C9" w:rsidRPr="00F948C9" w:rsidRDefault="00F948C9" w:rsidP="00F948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>1</w:t>
            </w:r>
          </w:p>
        </w:tc>
        <w:tc>
          <w:tcPr>
            <w:tcW w:w="1027" w:type="dxa"/>
            <w:hideMark/>
          </w:tcPr>
          <w:p w14:paraId="1312A61D" w14:textId="77777777" w:rsidR="00F948C9" w:rsidRPr="00F948C9" w:rsidRDefault="00F948C9" w:rsidP="00F948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>3.3223</w:t>
            </w:r>
          </w:p>
        </w:tc>
      </w:tr>
      <w:tr w:rsidR="00F948C9" w:rsidRPr="00F948C9" w14:paraId="4979593B" w14:textId="77777777" w:rsidTr="00F948C9">
        <w:trPr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" w:type="dxa"/>
            <w:hideMark/>
          </w:tcPr>
          <w:p w14:paraId="11051B3D" w14:textId="77777777" w:rsidR="00F948C9" w:rsidRPr="00F948C9" w:rsidRDefault="00F948C9" w:rsidP="00F948C9">
            <w:pPr>
              <w:rPr>
                <w:b w:val="0"/>
                <w:lang w:val="en-US"/>
              </w:rPr>
            </w:pPr>
            <w:r w:rsidRPr="00F948C9">
              <w:rPr>
                <w:b w:val="0"/>
                <w:lang w:val="en-US"/>
              </w:rPr>
              <w:t>13</w:t>
            </w:r>
          </w:p>
        </w:tc>
        <w:tc>
          <w:tcPr>
            <w:tcW w:w="1128" w:type="dxa"/>
            <w:hideMark/>
          </w:tcPr>
          <w:p w14:paraId="0BF2AEE2" w14:textId="77777777" w:rsidR="00F948C9" w:rsidRPr="00F948C9" w:rsidRDefault="00F948C9" w:rsidP="00F948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>64QAM</w:t>
            </w:r>
          </w:p>
        </w:tc>
        <w:tc>
          <w:tcPr>
            <w:tcW w:w="616" w:type="dxa"/>
            <w:hideMark/>
          </w:tcPr>
          <w:p w14:paraId="782BBEA8" w14:textId="77777777" w:rsidR="00F948C9" w:rsidRPr="00F948C9" w:rsidRDefault="00F948C9" w:rsidP="00F948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>666</w:t>
            </w:r>
          </w:p>
        </w:tc>
        <w:tc>
          <w:tcPr>
            <w:tcW w:w="1117" w:type="dxa"/>
            <w:hideMark/>
          </w:tcPr>
          <w:p w14:paraId="413E39D4" w14:textId="77777777" w:rsidR="00F948C9" w:rsidRPr="00F948C9" w:rsidRDefault="00F948C9" w:rsidP="00F948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>1</w:t>
            </w:r>
          </w:p>
        </w:tc>
        <w:tc>
          <w:tcPr>
            <w:tcW w:w="1027" w:type="dxa"/>
            <w:hideMark/>
          </w:tcPr>
          <w:p w14:paraId="0B3D4B2B" w14:textId="77777777" w:rsidR="00F948C9" w:rsidRPr="00F948C9" w:rsidRDefault="00F948C9" w:rsidP="00F948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>3.9023</w:t>
            </w:r>
          </w:p>
        </w:tc>
      </w:tr>
      <w:tr w:rsidR="00F948C9" w:rsidRPr="00F948C9" w14:paraId="303E484B" w14:textId="77777777" w:rsidTr="00F948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" w:type="dxa"/>
            <w:hideMark/>
          </w:tcPr>
          <w:p w14:paraId="4F611781" w14:textId="77777777" w:rsidR="00F948C9" w:rsidRPr="00F948C9" w:rsidRDefault="00F948C9" w:rsidP="00F948C9">
            <w:pPr>
              <w:rPr>
                <w:b w:val="0"/>
                <w:lang w:val="en-US"/>
              </w:rPr>
            </w:pPr>
            <w:r w:rsidRPr="00F948C9">
              <w:rPr>
                <w:b w:val="0"/>
                <w:lang w:val="en-US"/>
              </w:rPr>
              <w:t>14</w:t>
            </w:r>
          </w:p>
        </w:tc>
        <w:tc>
          <w:tcPr>
            <w:tcW w:w="1128" w:type="dxa"/>
            <w:hideMark/>
          </w:tcPr>
          <w:p w14:paraId="5ACF9F5B" w14:textId="77777777" w:rsidR="00F948C9" w:rsidRPr="00F948C9" w:rsidRDefault="00F948C9" w:rsidP="00F948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>64QAM</w:t>
            </w:r>
          </w:p>
        </w:tc>
        <w:tc>
          <w:tcPr>
            <w:tcW w:w="616" w:type="dxa"/>
            <w:hideMark/>
          </w:tcPr>
          <w:p w14:paraId="6A214AAF" w14:textId="77777777" w:rsidR="00F948C9" w:rsidRPr="00F948C9" w:rsidRDefault="00F948C9" w:rsidP="00F948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>772</w:t>
            </w:r>
          </w:p>
        </w:tc>
        <w:tc>
          <w:tcPr>
            <w:tcW w:w="1117" w:type="dxa"/>
            <w:hideMark/>
          </w:tcPr>
          <w:p w14:paraId="1A3B199B" w14:textId="77777777" w:rsidR="00F948C9" w:rsidRPr="00F948C9" w:rsidRDefault="00F948C9" w:rsidP="00F948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>1</w:t>
            </w:r>
          </w:p>
        </w:tc>
        <w:tc>
          <w:tcPr>
            <w:tcW w:w="1027" w:type="dxa"/>
            <w:hideMark/>
          </w:tcPr>
          <w:p w14:paraId="685216B7" w14:textId="77777777" w:rsidR="00F948C9" w:rsidRPr="00F948C9" w:rsidRDefault="00F948C9" w:rsidP="00F948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>4.5234</w:t>
            </w:r>
          </w:p>
        </w:tc>
      </w:tr>
      <w:tr w:rsidR="00F948C9" w:rsidRPr="00F948C9" w14:paraId="4B501C70" w14:textId="77777777" w:rsidTr="00F948C9">
        <w:trPr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" w:type="dxa"/>
            <w:hideMark/>
          </w:tcPr>
          <w:p w14:paraId="6068289B" w14:textId="77777777" w:rsidR="00F948C9" w:rsidRPr="00F948C9" w:rsidRDefault="00F948C9" w:rsidP="00F948C9">
            <w:pPr>
              <w:rPr>
                <w:b w:val="0"/>
                <w:lang w:val="en-US"/>
              </w:rPr>
            </w:pPr>
            <w:r w:rsidRPr="00F948C9">
              <w:rPr>
                <w:b w:val="0"/>
                <w:lang w:val="en-US"/>
              </w:rPr>
              <w:t>15</w:t>
            </w:r>
          </w:p>
        </w:tc>
        <w:tc>
          <w:tcPr>
            <w:tcW w:w="1128" w:type="dxa"/>
            <w:hideMark/>
          </w:tcPr>
          <w:p w14:paraId="16EAA777" w14:textId="77777777" w:rsidR="00F948C9" w:rsidRPr="00F948C9" w:rsidRDefault="00F948C9" w:rsidP="00F948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>64QAM</w:t>
            </w:r>
          </w:p>
        </w:tc>
        <w:tc>
          <w:tcPr>
            <w:tcW w:w="616" w:type="dxa"/>
            <w:hideMark/>
          </w:tcPr>
          <w:p w14:paraId="43273BF3" w14:textId="77777777" w:rsidR="00F948C9" w:rsidRPr="00F948C9" w:rsidRDefault="00F948C9" w:rsidP="00F948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>873</w:t>
            </w:r>
          </w:p>
        </w:tc>
        <w:tc>
          <w:tcPr>
            <w:tcW w:w="1117" w:type="dxa"/>
            <w:hideMark/>
          </w:tcPr>
          <w:p w14:paraId="5333AA33" w14:textId="77777777" w:rsidR="00F948C9" w:rsidRPr="00F948C9" w:rsidRDefault="00F948C9" w:rsidP="00F948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>1</w:t>
            </w:r>
          </w:p>
        </w:tc>
        <w:tc>
          <w:tcPr>
            <w:tcW w:w="1027" w:type="dxa"/>
            <w:hideMark/>
          </w:tcPr>
          <w:p w14:paraId="001546F7" w14:textId="77777777" w:rsidR="00F948C9" w:rsidRPr="00F948C9" w:rsidRDefault="00F948C9" w:rsidP="00F948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F948C9">
              <w:rPr>
                <w:lang w:val="en-US"/>
              </w:rPr>
              <w:t>5.1152</w:t>
            </w:r>
          </w:p>
        </w:tc>
      </w:tr>
    </w:tbl>
    <w:p w14:paraId="1D274101" w14:textId="6D014E29" w:rsidR="00F948C9" w:rsidRDefault="00F948C9" w:rsidP="004E520D">
      <w:pPr>
        <w:rPr>
          <w:b/>
          <w:u w:val="single"/>
        </w:rPr>
      </w:pPr>
    </w:p>
    <w:p w14:paraId="35C8A8AD" w14:textId="08174F92" w:rsidR="00F948C9" w:rsidRPr="00F948C9" w:rsidRDefault="00F948C9" w:rsidP="004E520D">
      <w:pPr>
        <w:rPr>
          <w:b/>
        </w:rPr>
      </w:pPr>
      <w:r>
        <w:rPr>
          <w:b/>
          <w:u w:val="single"/>
        </w:rPr>
        <w:t>Proposal 1:</w:t>
      </w:r>
      <w:r>
        <w:rPr>
          <w:b/>
        </w:rPr>
        <w:t xml:space="preserve"> When the UE is configured with 64-QAM and </w:t>
      </w:r>
      <w:r w:rsidRPr="00F948C9">
        <w:rPr>
          <w:b/>
          <w:i/>
        </w:rPr>
        <w:t>R</w:t>
      </w:r>
      <w:r w:rsidRPr="00F948C9">
        <w:rPr>
          <w:b/>
          <w:i/>
          <w:vertAlign w:val="superscript"/>
        </w:rPr>
        <w:t>CSI</w:t>
      </w:r>
      <w:r>
        <w:rPr>
          <w:b/>
          <w:i/>
        </w:rPr>
        <w:t xml:space="preserve">&gt;1, </w:t>
      </w:r>
      <w:r>
        <w:rPr>
          <w:b/>
        </w:rPr>
        <w:t>and for CQI calculations, the UE u</w:t>
      </w:r>
      <w:r w:rsidRPr="00F948C9">
        <w:rPr>
          <w:b/>
        </w:rPr>
        <w:t xml:space="preserve">se the agreed 64-QAM </w:t>
      </w:r>
      <w:r>
        <w:rPr>
          <w:b/>
        </w:rPr>
        <w:t xml:space="preserve">CQI </w:t>
      </w:r>
      <w:r w:rsidRPr="00F948C9">
        <w:rPr>
          <w:b/>
        </w:rPr>
        <w:t xml:space="preserve">table, but </w:t>
      </w:r>
      <w:r>
        <w:rPr>
          <w:b/>
        </w:rPr>
        <w:t>assumes</w:t>
      </w:r>
      <w:r w:rsidRPr="00F948C9">
        <w:rPr>
          <w:b/>
        </w:rPr>
        <w:t xml:space="preserve"> </w:t>
      </w:r>
      <w:r w:rsidRPr="00F948C9">
        <w:rPr>
          <w:b/>
          <w:i/>
        </w:rPr>
        <w:t>R</w:t>
      </w:r>
      <w:r w:rsidRPr="00F948C9">
        <w:rPr>
          <w:b/>
          <w:i/>
          <w:vertAlign w:val="superscript"/>
        </w:rPr>
        <w:t>CSI</w:t>
      </w:r>
      <w:r w:rsidRPr="00F948C9">
        <w:rPr>
          <w:b/>
        </w:rPr>
        <w:t xml:space="preserve"> =1 for the entries corresponding to 64-QAM</w:t>
      </w:r>
      <w:r>
        <w:rPr>
          <w:b/>
        </w:rPr>
        <w:t>.</w:t>
      </w:r>
    </w:p>
    <w:p w14:paraId="0B48C5B3" w14:textId="2103D1A6" w:rsidR="00BE3EB6" w:rsidRDefault="00DD3172" w:rsidP="00BE3EB6">
      <w:pPr>
        <w:pStyle w:val="Heading1"/>
        <w:numPr>
          <w:ilvl w:val="0"/>
          <w:numId w:val="2"/>
        </w:numPr>
      </w:pPr>
      <w:r>
        <w:lastRenderedPageBreak/>
        <w:t>Summary</w:t>
      </w:r>
      <w:r w:rsidR="001F06C1">
        <w:t xml:space="preserve"> of proposals</w:t>
      </w:r>
    </w:p>
    <w:p w14:paraId="2A27F164" w14:textId="77777777" w:rsidR="00F948C9" w:rsidRPr="00F948C9" w:rsidRDefault="00F948C9" w:rsidP="00F948C9">
      <w:pPr>
        <w:rPr>
          <w:b/>
        </w:rPr>
      </w:pPr>
      <w:r w:rsidRPr="00F948C9">
        <w:rPr>
          <w:b/>
          <w:u w:val="single"/>
        </w:rPr>
        <w:t xml:space="preserve">Observation 1: </w:t>
      </w:r>
      <w:r w:rsidRPr="00F948C9">
        <w:rPr>
          <w:b/>
        </w:rPr>
        <w:t>Under current specification, the UE cannot be configured simultaneously with 64-QAM and repetitions.</w:t>
      </w:r>
    </w:p>
    <w:p w14:paraId="231AC24F" w14:textId="77777777" w:rsidR="00F948C9" w:rsidRPr="00F948C9" w:rsidRDefault="00F948C9" w:rsidP="00F948C9">
      <w:pPr>
        <w:rPr>
          <w:b/>
        </w:rPr>
      </w:pPr>
      <w:r>
        <w:rPr>
          <w:b/>
          <w:u w:val="single"/>
        </w:rPr>
        <w:t>Proposal 1:</w:t>
      </w:r>
      <w:r>
        <w:rPr>
          <w:b/>
        </w:rPr>
        <w:t xml:space="preserve"> When the UE is configured with 64-QAM and </w:t>
      </w:r>
      <w:r w:rsidRPr="00F948C9">
        <w:rPr>
          <w:b/>
          <w:i/>
        </w:rPr>
        <w:t>R</w:t>
      </w:r>
      <w:r w:rsidRPr="00F948C9">
        <w:rPr>
          <w:b/>
          <w:i/>
          <w:vertAlign w:val="superscript"/>
        </w:rPr>
        <w:t>CSI</w:t>
      </w:r>
      <w:r>
        <w:rPr>
          <w:b/>
          <w:i/>
        </w:rPr>
        <w:t xml:space="preserve">&gt;1, </w:t>
      </w:r>
      <w:r>
        <w:rPr>
          <w:b/>
        </w:rPr>
        <w:t>and for CQI calculations, the UE u</w:t>
      </w:r>
      <w:r w:rsidRPr="00F948C9">
        <w:rPr>
          <w:b/>
        </w:rPr>
        <w:t xml:space="preserve">se the agreed 64-QAM </w:t>
      </w:r>
      <w:r>
        <w:rPr>
          <w:b/>
        </w:rPr>
        <w:t xml:space="preserve">CQI </w:t>
      </w:r>
      <w:r w:rsidRPr="00F948C9">
        <w:rPr>
          <w:b/>
        </w:rPr>
        <w:t xml:space="preserve">table, but </w:t>
      </w:r>
      <w:r>
        <w:rPr>
          <w:b/>
        </w:rPr>
        <w:t>assumes</w:t>
      </w:r>
      <w:r w:rsidRPr="00F948C9">
        <w:rPr>
          <w:b/>
        </w:rPr>
        <w:t xml:space="preserve"> </w:t>
      </w:r>
      <w:r w:rsidRPr="00F948C9">
        <w:rPr>
          <w:b/>
          <w:i/>
        </w:rPr>
        <w:t>R</w:t>
      </w:r>
      <w:r w:rsidRPr="00F948C9">
        <w:rPr>
          <w:b/>
          <w:i/>
          <w:vertAlign w:val="superscript"/>
        </w:rPr>
        <w:t>CSI</w:t>
      </w:r>
      <w:r w:rsidRPr="00F948C9">
        <w:rPr>
          <w:b/>
        </w:rPr>
        <w:t xml:space="preserve"> =1 for the entries corresponding to 64-QAM</w:t>
      </w:r>
      <w:r>
        <w:rPr>
          <w:b/>
        </w:rPr>
        <w:t>.</w:t>
      </w:r>
    </w:p>
    <w:p w14:paraId="04470468" w14:textId="77777777" w:rsidR="004E520D" w:rsidRPr="004E520D" w:rsidRDefault="004E520D" w:rsidP="004E520D"/>
    <w:sectPr w:rsidR="004E520D" w:rsidRPr="004E52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6CC757A"/>
    <w:multiLevelType w:val="hybridMultilevel"/>
    <w:tmpl w:val="6A06E590"/>
    <w:lvl w:ilvl="0" w:tplc="F3F20B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57596"/>
    <w:multiLevelType w:val="hybridMultilevel"/>
    <w:tmpl w:val="CE6CACC0"/>
    <w:lvl w:ilvl="0" w:tplc="5B52BB5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F018E2"/>
    <w:multiLevelType w:val="multilevel"/>
    <w:tmpl w:val="9B72F0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0D23EAB"/>
    <w:multiLevelType w:val="hybridMultilevel"/>
    <w:tmpl w:val="BFAE00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EF19DA"/>
    <w:multiLevelType w:val="multilevel"/>
    <w:tmpl w:val="9B72F0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6D74794"/>
    <w:multiLevelType w:val="hybridMultilevel"/>
    <w:tmpl w:val="20AA79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CB609C"/>
    <w:multiLevelType w:val="hybridMultilevel"/>
    <w:tmpl w:val="05420A7E"/>
    <w:lvl w:ilvl="0" w:tplc="060AFA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286706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FE729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08876E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56F86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F22B7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60808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24E891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16F3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E81E7B"/>
    <w:multiLevelType w:val="hybridMultilevel"/>
    <w:tmpl w:val="0E540862"/>
    <w:lvl w:ilvl="0" w:tplc="E05E145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5CDB10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7AA33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A2DD3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72933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EA00A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909D4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1A4D5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8858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F4014"/>
    <w:multiLevelType w:val="hybridMultilevel"/>
    <w:tmpl w:val="DC5A1AAC"/>
    <w:lvl w:ilvl="0" w:tplc="F0D491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55614A"/>
    <w:multiLevelType w:val="hybridMultilevel"/>
    <w:tmpl w:val="3594D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D010D7"/>
    <w:multiLevelType w:val="hybridMultilevel"/>
    <w:tmpl w:val="DF82FAC2"/>
    <w:lvl w:ilvl="0" w:tplc="2E2E2B3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CA0846"/>
    <w:multiLevelType w:val="hybridMultilevel"/>
    <w:tmpl w:val="DBD03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5B1E54"/>
    <w:multiLevelType w:val="hybridMultilevel"/>
    <w:tmpl w:val="20AA79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B95AC2"/>
    <w:multiLevelType w:val="hybridMultilevel"/>
    <w:tmpl w:val="3F7A9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E93C92"/>
    <w:multiLevelType w:val="hybridMultilevel"/>
    <w:tmpl w:val="EB9AF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12"/>
  </w:num>
  <w:num w:numId="6">
    <w:abstractNumId w:val="14"/>
  </w:num>
  <w:num w:numId="7">
    <w:abstractNumId w:val="9"/>
  </w:num>
  <w:num w:numId="8">
    <w:abstractNumId w:val="15"/>
  </w:num>
  <w:num w:numId="9">
    <w:abstractNumId w:val="10"/>
  </w:num>
  <w:num w:numId="10">
    <w:abstractNumId w:val="7"/>
  </w:num>
  <w:num w:numId="11">
    <w:abstractNumId w:val="6"/>
  </w:num>
  <w:num w:numId="12">
    <w:abstractNumId w:val="13"/>
  </w:num>
  <w:num w:numId="13">
    <w:abstractNumId w:val="2"/>
  </w:num>
  <w:num w:numId="14">
    <w:abstractNumId w:val="4"/>
  </w:num>
  <w:num w:numId="15">
    <w:abstractNumId w:val="8"/>
  </w:num>
  <w:num w:numId="16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C5B"/>
    <w:rsid w:val="000041A0"/>
    <w:rsid w:val="00004611"/>
    <w:rsid w:val="00006D93"/>
    <w:rsid w:val="0001102B"/>
    <w:rsid w:val="00015268"/>
    <w:rsid w:val="00015C04"/>
    <w:rsid w:val="00017CEE"/>
    <w:rsid w:val="00021364"/>
    <w:rsid w:val="00024C64"/>
    <w:rsid w:val="00024D2F"/>
    <w:rsid w:val="000305C9"/>
    <w:rsid w:val="00030B16"/>
    <w:rsid w:val="00031084"/>
    <w:rsid w:val="000322FA"/>
    <w:rsid w:val="00035170"/>
    <w:rsid w:val="00035257"/>
    <w:rsid w:val="00036273"/>
    <w:rsid w:val="00043C85"/>
    <w:rsid w:val="00045725"/>
    <w:rsid w:val="00046215"/>
    <w:rsid w:val="000468F3"/>
    <w:rsid w:val="00046B05"/>
    <w:rsid w:val="00046EFD"/>
    <w:rsid w:val="000522C1"/>
    <w:rsid w:val="00054B46"/>
    <w:rsid w:val="0005702C"/>
    <w:rsid w:val="00061A7A"/>
    <w:rsid w:val="000627E6"/>
    <w:rsid w:val="00063525"/>
    <w:rsid w:val="0006562E"/>
    <w:rsid w:val="00066D09"/>
    <w:rsid w:val="000674C0"/>
    <w:rsid w:val="0007187C"/>
    <w:rsid w:val="000728E7"/>
    <w:rsid w:val="00072EA0"/>
    <w:rsid w:val="00077362"/>
    <w:rsid w:val="00080100"/>
    <w:rsid w:val="0008017F"/>
    <w:rsid w:val="000810A5"/>
    <w:rsid w:val="00081B65"/>
    <w:rsid w:val="00081F4C"/>
    <w:rsid w:val="000846BD"/>
    <w:rsid w:val="00086962"/>
    <w:rsid w:val="00091749"/>
    <w:rsid w:val="00096451"/>
    <w:rsid w:val="00097C42"/>
    <w:rsid w:val="000A07B1"/>
    <w:rsid w:val="000A24C0"/>
    <w:rsid w:val="000A49C8"/>
    <w:rsid w:val="000A65A7"/>
    <w:rsid w:val="000B2F90"/>
    <w:rsid w:val="000B579E"/>
    <w:rsid w:val="000B7FFC"/>
    <w:rsid w:val="000C19EA"/>
    <w:rsid w:val="000C5181"/>
    <w:rsid w:val="000C664C"/>
    <w:rsid w:val="000C7BF0"/>
    <w:rsid w:val="000D1833"/>
    <w:rsid w:val="000D2968"/>
    <w:rsid w:val="000E14DC"/>
    <w:rsid w:val="000E1573"/>
    <w:rsid w:val="000E164A"/>
    <w:rsid w:val="000E67F5"/>
    <w:rsid w:val="000F08B7"/>
    <w:rsid w:val="000F0D1B"/>
    <w:rsid w:val="000F363B"/>
    <w:rsid w:val="000F3BF6"/>
    <w:rsid w:val="000F56E1"/>
    <w:rsid w:val="000F729A"/>
    <w:rsid w:val="000F7640"/>
    <w:rsid w:val="00101CCB"/>
    <w:rsid w:val="0010596D"/>
    <w:rsid w:val="00105E01"/>
    <w:rsid w:val="0010693B"/>
    <w:rsid w:val="00106B4D"/>
    <w:rsid w:val="001079A0"/>
    <w:rsid w:val="001129AD"/>
    <w:rsid w:val="00121A26"/>
    <w:rsid w:val="00123423"/>
    <w:rsid w:val="00123555"/>
    <w:rsid w:val="0012552D"/>
    <w:rsid w:val="0012570C"/>
    <w:rsid w:val="00126B23"/>
    <w:rsid w:val="001276A8"/>
    <w:rsid w:val="00127B21"/>
    <w:rsid w:val="00133D6E"/>
    <w:rsid w:val="00134FF5"/>
    <w:rsid w:val="00136F15"/>
    <w:rsid w:val="001407C9"/>
    <w:rsid w:val="00141B75"/>
    <w:rsid w:val="001437A6"/>
    <w:rsid w:val="00143C8B"/>
    <w:rsid w:val="001442B2"/>
    <w:rsid w:val="001450E5"/>
    <w:rsid w:val="001455D3"/>
    <w:rsid w:val="00147701"/>
    <w:rsid w:val="00147C38"/>
    <w:rsid w:val="00150194"/>
    <w:rsid w:val="0015171E"/>
    <w:rsid w:val="00154044"/>
    <w:rsid w:val="001552B1"/>
    <w:rsid w:val="00155E5E"/>
    <w:rsid w:val="00156EF6"/>
    <w:rsid w:val="00157BDF"/>
    <w:rsid w:val="001603D9"/>
    <w:rsid w:val="00160583"/>
    <w:rsid w:val="00161059"/>
    <w:rsid w:val="00162507"/>
    <w:rsid w:val="0016374B"/>
    <w:rsid w:val="001642FF"/>
    <w:rsid w:val="00167082"/>
    <w:rsid w:val="00167642"/>
    <w:rsid w:val="00170228"/>
    <w:rsid w:val="001765E6"/>
    <w:rsid w:val="001770A3"/>
    <w:rsid w:val="00177C69"/>
    <w:rsid w:val="0018093F"/>
    <w:rsid w:val="0018336B"/>
    <w:rsid w:val="001836F3"/>
    <w:rsid w:val="00185D58"/>
    <w:rsid w:val="00186742"/>
    <w:rsid w:val="0018782A"/>
    <w:rsid w:val="00193914"/>
    <w:rsid w:val="00193CD5"/>
    <w:rsid w:val="001A181C"/>
    <w:rsid w:val="001A329F"/>
    <w:rsid w:val="001A3FF9"/>
    <w:rsid w:val="001A4C95"/>
    <w:rsid w:val="001A6755"/>
    <w:rsid w:val="001A784E"/>
    <w:rsid w:val="001A7B56"/>
    <w:rsid w:val="001B0B37"/>
    <w:rsid w:val="001B153D"/>
    <w:rsid w:val="001C0B3F"/>
    <w:rsid w:val="001C12F4"/>
    <w:rsid w:val="001C2590"/>
    <w:rsid w:val="001C3A1E"/>
    <w:rsid w:val="001C44CC"/>
    <w:rsid w:val="001C79FA"/>
    <w:rsid w:val="001D15A6"/>
    <w:rsid w:val="001D2912"/>
    <w:rsid w:val="001D33EA"/>
    <w:rsid w:val="001D340C"/>
    <w:rsid w:val="001D5BC3"/>
    <w:rsid w:val="001D60AC"/>
    <w:rsid w:val="001D70C0"/>
    <w:rsid w:val="001D7171"/>
    <w:rsid w:val="001E016E"/>
    <w:rsid w:val="001E0F54"/>
    <w:rsid w:val="001E72C1"/>
    <w:rsid w:val="001F0590"/>
    <w:rsid w:val="001F06C1"/>
    <w:rsid w:val="001F14EC"/>
    <w:rsid w:val="001F36CD"/>
    <w:rsid w:val="001F4437"/>
    <w:rsid w:val="001F4F07"/>
    <w:rsid w:val="00200F68"/>
    <w:rsid w:val="0020104E"/>
    <w:rsid w:val="002061CB"/>
    <w:rsid w:val="00207B06"/>
    <w:rsid w:val="002127E7"/>
    <w:rsid w:val="00212883"/>
    <w:rsid w:val="00213111"/>
    <w:rsid w:val="00215591"/>
    <w:rsid w:val="00216E14"/>
    <w:rsid w:val="002172E7"/>
    <w:rsid w:val="002209F4"/>
    <w:rsid w:val="00222094"/>
    <w:rsid w:val="00223AA3"/>
    <w:rsid w:val="002276D2"/>
    <w:rsid w:val="00231510"/>
    <w:rsid w:val="00232B83"/>
    <w:rsid w:val="00233E03"/>
    <w:rsid w:val="0023484F"/>
    <w:rsid w:val="00236686"/>
    <w:rsid w:val="00236EFB"/>
    <w:rsid w:val="0024057D"/>
    <w:rsid w:val="00242697"/>
    <w:rsid w:val="00242DB7"/>
    <w:rsid w:val="002445B2"/>
    <w:rsid w:val="00247391"/>
    <w:rsid w:val="00251B5D"/>
    <w:rsid w:val="00255492"/>
    <w:rsid w:val="00256928"/>
    <w:rsid w:val="002570DA"/>
    <w:rsid w:val="0026073A"/>
    <w:rsid w:val="002607F2"/>
    <w:rsid w:val="00262F0F"/>
    <w:rsid w:val="002634E7"/>
    <w:rsid w:val="002644C6"/>
    <w:rsid w:val="0026589D"/>
    <w:rsid w:val="00265B02"/>
    <w:rsid w:val="00267F7F"/>
    <w:rsid w:val="002725C2"/>
    <w:rsid w:val="00274DFE"/>
    <w:rsid w:val="0027555B"/>
    <w:rsid w:val="0027612C"/>
    <w:rsid w:val="002818BC"/>
    <w:rsid w:val="002845A5"/>
    <w:rsid w:val="00286603"/>
    <w:rsid w:val="002914E1"/>
    <w:rsid w:val="0029243D"/>
    <w:rsid w:val="00296356"/>
    <w:rsid w:val="002977C7"/>
    <w:rsid w:val="002A011C"/>
    <w:rsid w:val="002A07E1"/>
    <w:rsid w:val="002A09A5"/>
    <w:rsid w:val="002A0ACF"/>
    <w:rsid w:val="002A271A"/>
    <w:rsid w:val="002A51D4"/>
    <w:rsid w:val="002A5315"/>
    <w:rsid w:val="002A5421"/>
    <w:rsid w:val="002B4F06"/>
    <w:rsid w:val="002B527F"/>
    <w:rsid w:val="002B54EC"/>
    <w:rsid w:val="002B714E"/>
    <w:rsid w:val="002C12B1"/>
    <w:rsid w:val="002C3B7F"/>
    <w:rsid w:val="002C5DF1"/>
    <w:rsid w:val="002C75B9"/>
    <w:rsid w:val="002C7ECF"/>
    <w:rsid w:val="002D3BAB"/>
    <w:rsid w:val="002D4376"/>
    <w:rsid w:val="002D4B11"/>
    <w:rsid w:val="002D4CAB"/>
    <w:rsid w:val="002D4DB9"/>
    <w:rsid w:val="002D51FB"/>
    <w:rsid w:val="002D707C"/>
    <w:rsid w:val="002E06D7"/>
    <w:rsid w:val="002E1C64"/>
    <w:rsid w:val="002E6271"/>
    <w:rsid w:val="002E6345"/>
    <w:rsid w:val="002E74B9"/>
    <w:rsid w:val="002E7569"/>
    <w:rsid w:val="002E7772"/>
    <w:rsid w:val="002E7827"/>
    <w:rsid w:val="002E7F99"/>
    <w:rsid w:val="002F0C15"/>
    <w:rsid w:val="002F1A86"/>
    <w:rsid w:val="002F311A"/>
    <w:rsid w:val="002F330C"/>
    <w:rsid w:val="002F684B"/>
    <w:rsid w:val="002F7C19"/>
    <w:rsid w:val="002F7C96"/>
    <w:rsid w:val="002F7EF3"/>
    <w:rsid w:val="00300AA1"/>
    <w:rsid w:val="00301E22"/>
    <w:rsid w:val="003037E3"/>
    <w:rsid w:val="00303923"/>
    <w:rsid w:val="003049F8"/>
    <w:rsid w:val="00304C32"/>
    <w:rsid w:val="00306164"/>
    <w:rsid w:val="00310C67"/>
    <w:rsid w:val="0031223A"/>
    <w:rsid w:val="00317899"/>
    <w:rsid w:val="00320325"/>
    <w:rsid w:val="00322368"/>
    <w:rsid w:val="0032257A"/>
    <w:rsid w:val="00323EAD"/>
    <w:rsid w:val="00324F37"/>
    <w:rsid w:val="00326062"/>
    <w:rsid w:val="00326C2F"/>
    <w:rsid w:val="00331151"/>
    <w:rsid w:val="003313C4"/>
    <w:rsid w:val="003337B6"/>
    <w:rsid w:val="00341DDA"/>
    <w:rsid w:val="00350C50"/>
    <w:rsid w:val="00355EBA"/>
    <w:rsid w:val="00355EC4"/>
    <w:rsid w:val="003575D7"/>
    <w:rsid w:val="00357865"/>
    <w:rsid w:val="00357C58"/>
    <w:rsid w:val="003611FE"/>
    <w:rsid w:val="00361BAD"/>
    <w:rsid w:val="0036697B"/>
    <w:rsid w:val="00366A2B"/>
    <w:rsid w:val="00366BB9"/>
    <w:rsid w:val="003730D7"/>
    <w:rsid w:val="00381CA0"/>
    <w:rsid w:val="0039250F"/>
    <w:rsid w:val="003943C6"/>
    <w:rsid w:val="00394642"/>
    <w:rsid w:val="00394BC6"/>
    <w:rsid w:val="00395DCA"/>
    <w:rsid w:val="00396F9F"/>
    <w:rsid w:val="00397FBF"/>
    <w:rsid w:val="003A003C"/>
    <w:rsid w:val="003A0262"/>
    <w:rsid w:val="003A17AE"/>
    <w:rsid w:val="003A1EEB"/>
    <w:rsid w:val="003A233C"/>
    <w:rsid w:val="003A29C6"/>
    <w:rsid w:val="003A2C58"/>
    <w:rsid w:val="003A3DE6"/>
    <w:rsid w:val="003A483F"/>
    <w:rsid w:val="003A5D2D"/>
    <w:rsid w:val="003A7BB7"/>
    <w:rsid w:val="003B53D8"/>
    <w:rsid w:val="003B5D47"/>
    <w:rsid w:val="003C02F9"/>
    <w:rsid w:val="003C2ADC"/>
    <w:rsid w:val="003C4A78"/>
    <w:rsid w:val="003C50B7"/>
    <w:rsid w:val="003D2037"/>
    <w:rsid w:val="003D2D80"/>
    <w:rsid w:val="003D41A4"/>
    <w:rsid w:val="003D5DC4"/>
    <w:rsid w:val="003E2612"/>
    <w:rsid w:val="003E626C"/>
    <w:rsid w:val="003E7A54"/>
    <w:rsid w:val="003F048F"/>
    <w:rsid w:val="003F0943"/>
    <w:rsid w:val="003F35DF"/>
    <w:rsid w:val="003F3F1D"/>
    <w:rsid w:val="003F695A"/>
    <w:rsid w:val="00400660"/>
    <w:rsid w:val="00406894"/>
    <w:rsid w:val="00410201"/>
    <w:rsid w:val="0041513E"/>
    <w:rsid w:val="00420632"/>
    <w:rsid w:val="00427613"/>
    <w:rsid w:val="00432A1D"/>
    <w:rsid w:val="00433832"/>
    <w:rsid w:val="00434610"/>
    <w:rsid w:val="0043533D"/>
    <w:rsid w:val="00435AAA"/>
    <w:rsid w:val="00437D5A"/>
    <w:rsid w:val="00442BF7"/>
    <w:rsid w:val="00442E74"/>
    <w:rsid w:val="00444C11"/>
    <w:rsid w:val="00446EF6"/>
    <w:rsid w:val="004507D0"/>
    <w:rsid w:val="00452FA9"/>
    <w:rsid w:val="004549F3"/>
    <w:rsid w:val="00456830"/>
    <w:rsid w:val="00457927"/>
    <w:rsid w:val="00462482"/>
    <w:rsid w:val="00462759"/>
    <w:rsid w:val="00462A4C"/>
    <w:rsid w:val="0046474A"/>
    <w:rsid w:val="0047048E"/>
    <w:rsid w:val="00470F4E"/>
    <w:rsid w:val="00472DBE"/>
    <w:rsid w:val="0047496A"/>
    <w:rsid w:val="00474F19"/>
    <w:rsid w:val="0047676B"/>
    <w:rsid w:val="004808D9"/>
    <w:rsid w:val="004817D7"/>
    <w:rsid w:val="0048448A"/>
    <w:rsid w:val="00485065"/>
    <w:rsid w:val="00485E08"/>
    <w:rsid w:val="00486FEC"/>
    <w:rsid w:val="00487DF0"/>
    <w:rsid w:val="0049062E"/>
    <w:rsid w:val="0049173D"/>
    <w:rsid w:val="00492EBD"/>
    <w:rsid w:val="004942F1"/>
    <w:rsid w:val="0049681E"/>
    <w:rsid w:val="0049732A"/>
    <w:rsid w:val="0049769A"/>
    <w:rsid w:val="004A0817"/>
    <w:rsid w:val="004B121D"/>
    <w:rsid w:val="004B3714"/>
    <w:rsid w:val="004C0ECC"/>
    <w:rsid w:val="004C129B"/>
    <w:rsid w:val="004C228D"/>
    <w:rsid w:val="004C28A4"/>
    <w:rsid w:val="004C3BF5"/>
    <w:rsid w:val="004C4B23"/>
    <w:rsid w:val="004D0973"/>
    <w:rsid w:val="004D1403"/>
    <w:rsid w:val="004D1BA4"/>
    <w:rsid w:val="004D27BF"/>
    <w:rsid w:val="004D4D04"/>
    <w:rsid w:val="004E4D46"/>
    <w:rsid w:val="004E520D"/>
    <w:rsid w:val="004E5659"/>
    <w:rsid w:val="004F0663"/>
    <w:rsid w:val="004F60BB"/>
    <w:rsid w:val="00500B91"/>
    <w:rsid w:val="00501E2D"/>
    <w:rsid w:val="00503D35"/>
    <w:rsid w:val="00504551"/>
    <w:rsid w:val="005050BD"/>
    <w:rsid w:val="00507D85"/>
    <w:rsid w:val="00510AE5"/>
    <w:rsid w:val="00510D16"/>
    <w:rsid w:val="00512AE3"/>
    <w:rsid w:val="00513655"/>
    <w:rsid w:val="00513B40"/>
    <w:rsid w:val="005140DC"/>
    <w:rsid w:val="0051462C"/>
    <w:rsid w:val="00514C50"/>
    <w:rsid w:val="005155AC"/>
    <w:rsid w:val="00517D25"/>
    <w:rsid w:val="00520EE0"/>
    <w:rsid w:val="0052107E"/>
    <w:rsid w:val="00522D08"/>
    <w:rsid w:val="00523912"/>
    <w:rsid w:val="00524B83"/>
    <w:rsid w:val="00525B98"/>
    <w:rsid w:val="00525F53"/>
    <w:rsid w:val="00526E79"/>
    <w:rsid w:val="00527A31"/>
    <w:rsid w:val="00531810"/>
    <w:rsid w:val="00532006"/>
    <w:rsid w:val="00536F63"/>
    <w:rsid w:val="00541FC8"/>
    <w:rsid w:val="005438D3"/>
    <w:rsid w:val="00543D57"/>
    <w:rsid w:val="00544FEB"/>
    <w:rsid w:val="0055181C"/>
    <w:rsid w:val="00551F16"/>
    <w:rsid w:val="00552334"/>
    <w:rsid w:val="00555B25"/>
    <w:rsid w:val="0055685D"/>
    <w:rsid w:val="00556E72"/>
    <w:rsid w:val="0055776D"/>
    <w:rsid w:val="005624FD"/>
    <w:rsid w:val="0056270F"/>
    <w:rsid w:val="00565945"/>
    <w:rsid w:val="00581057"/>
    <w:rsid w:val="0058391F"/>
    <w:rsid w:val="00583B43"/>
    <w:rsid w:val="00584C6C"/>
    <w:rsid w:val="00585034"/>
    <w:rsid w:val="00586098"/>
    <w:rsid w:val="00590021"/>
    <w:rsid w:val="005918BB"/>
    <w:rsid w:val="005950ED"/>
    <w:rsid w:val="005A07CF"/>
    <w:rsid w:val="005A0C17"/>
    <w:rsid w:val="005A2FA9"/>
    <w:rsid w:val="005A5770"/>
    <w:rsid w:val="005B2746"/>
    <w:rsid w:val="005B4F10"/>
    <w:rsid w:val="005B5005"/>
    <w:rsid w:val="005B5BFF"/>
    <w:rsid w:val="005D0BD0"/>
    <w:rsid w:val="005D37EF"/>
    <w:rsid w:val="005D3D38"/>
    <w:rsid w:val="005D6A8D"/>
    <w:rsid w:val="005E064A"/>
    <w:rsid w:val="005E111E"/>
    <w:rsid w:val="005E1A8C"/>
    <w:rsid w:val="005E4B76"/>
    <w:rsid w:val="005F0946"/>
    <w:rsid w:val="005F1371"/>
    <w:rsid w:val="005F2933"/>
    <w:rsid w:val="005F6E37"/>
    <w:rsid w:val="00600E3B"/>
    <w:rsid w:val="00604F35"/>
    <w:rsid w:val="0061041D"/>
    <w:rsid w:val="00613D08"/>
    <w:rsid w:val="006140C9"/>
    <w:rsid w:val="0061580A"/>
    <w:rsid w:val="00616B88"/>
    <w:rsid w:val="00621AEF"/>
    <w:rsid w:val="0062228A"/>
    <w:rsid w:val="00624195"/>
    <w:rsid w:val="00626D0B"/>
    <w:rsid w:val="0063355B"/>
    <w:rsid w:val="00633E45"/>
    <w:rsid w:val="00634DA7"/>
    <w:rsid w:val="0064105F"/>
    <w:rsid w:val="00644905"/>
    <w:rsid w:val="00646C91"/>
    <w:rsid w:val="00647067"/>
    <w:rsid w:val="00650983"/>
    <w:rsid w:val="00651965"/>
    <w:rsid w:val="00651A4E"/>
    <w:rsid w:val="006524BA"/>
    <w:rsid w:val="00654756"/>
    <w:rsid w:val="00654A68"/>
    <w:rsid w:val="00655DB4"/>
    <w:rsid w:val="0066004D"/>
    <w:rsid w:val="006622D9"/>
    <w:rsid w:val="006645C7"/>
    <w:rsid w:val="00665D87"/>
    <w:rsid w:val="006679CA"/>
    <w:rsid w:val="00667CFB"/>
    <w:rsid w:val="0067228B"/>
    <w:rsid w:val="0067307C"/>
    <w:rsid w:val="00673C2D"/>
    <w:rsid w:val="006757AD"/>
    <w:rsid w:val="006841CB"/>
    <w:rsid w:val="00686490"/>
    <w:rsid w:val="00686603"/>
    <w:rsid w:val="0068672B"/>
    <w:rsid w:val="00690260"/>
    <w:rsid w:val="006908C9"/>
    <w:rsid w:val="006908D2"/>
    <w:rsid w:val="006931D3"/>
    <w:rsid w:val="0069387C"/>
    <w:rsid w:val="00697F8D"/>
    <w:rsid w:val="006A0389"/>
    <w:rsid w:val="006A2A95"/>
    <w:rsid w:val="006A3032"/>
    <w:rsid w:val="006A4A5F"/>
    <w:rsid w:val="006A6962"/>
    <w:rsid w:val="006A7426"/>
    <w:rsid w:val="006B0634"/>
    <w:rsid w:val="006B291D"/>
    <w:rsid w:val="006B4473"/>
    <w:rsid w:val="006B509A"/>
    <w:rsid w:val="006C0012"/>
    <w:rsid w:val="006C17D4"/>
    <w:rsid w:val="006C3381"/>
    <w:rsid w:val="006D3B75"/>
    <w:rsid w:val="006D5305"/>
    <w:rsid w:val="006D6015"/>
    <w:rsid w:val="006D6465"/>
    <w:rsid w:val="006D678D"/>
    <w:rsid w:val="006D723E"/>
    <w:rsid w:val="006D7B16"/>
    <w:rsid w:val="006E270C"/>
    <w:rsid w:val="006E6655"/>
    <w:rsid w:val="006E7A40"/>
    <w:rsid w:val="006F2146"/>
    <w:rsid w:val="006F2AEC"/>
    <w:rsid w:val="006F51AA"/>
    <w:rsid w:val="00700A4B"/>
    <w:rsid w:val="00701855"/>
    <w:rsid w:val="0070483C"/>
    <w:rsid w:val="00704FC6"/>
    <w:rsid w:val="00705100"/>
    <w:rsid w:val="00707D21"/>
    <w:rsid w:val="007104C8"/>
    <w:rsid w:val="0071150C"/>
    <w:rsid w:val="00714096"/>
    <w:rsid w:val="00714963"/>
    <w:rsid w:val="007161F2"/>
    <w:rsid w:val="00717D46"/>
    <w:rsid w:val="00724973"/>
    <w:rsid w:val="00724EA0"/>
    <w:rsid w:val="00733319"/>
    <w:rsid w:val="00736205"/>
    <w:rsid w:val="00737B4A"/>
    <w:rsid w:val="007419E5"/>
    <w:rsid w:val="007422B1"/>
    <w:rsid w:val="00742522"/>
    <w:rsid w:val="00745075"/>
    <w:rsid w:val="0074572E"/>
    <w:rsid w:val="007465D3"/>
    <w:rsid w:val="00751F63"/>
    <w:rsid w:val="007548BE"/>
    <w:rsid w:val="00755767"/>
    <w:rsid w:val="00755A7A"/>
    <w:rsid w:val="00756A08"/>
    <w:rsid w:val="0075785A"/>
    <w:rsid w:val="0076183B"/>
    <w:rsid w:val="00761F0F"/>
    <w:rsid w:val="007623E4"/>
    <w:rsid w:val="00762B4D"/>
    <w:rsid w:val="00763A35"/>
    <w:rsid w:val="00764DD5"/>
    <w:rsid w:val="00766DEB"/>
    <w:rsid w:val="007678E6"/>
    <w:rsid w:val="00770461"/>
    <w:rsid w:val="00774503"/>
    <w:rsid w:val="0077570A"/>
    <w:rsid w:val="0077571E"/>
    <w:rsid w:val="0077620B"/>
    <w:rsid w:val="00785F4C"/>
    <w:rsid w:val="00790094"/>
    <w:rsid w:val="007901F7"/>
    <w:rsid w:val="00791C28"/>
    <w:rsid w:val="00792E30"/>
    <w:rsid w:val="0079490A"/>
    <w:rsid w:val="00794D4D"/>
    <w:rsid w:val="0079578B"/>
    <w:rsid w:val="00795D00"/>
    <w:rsid w:val="00796F20"/>
    <w:rsid w:val="007B0809"/>
    <w:rsid w:val="007B107C"/>
    <w:rsid w:val="007B11DC"/>
    <w:rsid w:val="007B22A2"/>
    <w:rsid w:val="007B419C"/>
    <w:rsid w:val="007B4346"/>
    <w:rsid w:val="007B492B"/>
    <w:rsid w:val="007B5C68"/>
    <w:rsid w:val="007D10BD"/>
    <w:rsid w:val="007D26D6"/>
    <w:rsid w:val="007D3F6C"/>
    <w:rsid w:val="007E5949"/>
    <w:rsid w:val="007E69E6"/>
    <w:rsid w:val="007E787A"/>
    <w:rsid w:val="007F4FCA"/>
    <w:rsid w:val="007F63E2"/>
    <w:rsid w:val="00802879"/>
    <w:rsid w:val="00803451"/>
    <w:rsid w:val="00807B1F"/>
    <w:rsid w:val="00810453"/>
    <w:rsid w:val="00811626"/>
    <w:rsid w:val="008152B7"/>
    <w:rsid w:val="00816C11"/>
    <w:rsid w:val="00817125"/>
    <w:rsid w:val="008171F1"/>
    <w:rsid w:val="00822F0D"/>
    <w:rsid w:val="00823C4D"/>
    <w:rsid w:val="0082638D"/>
    <w:rsid w:val="00827384"/>
    <w:rsid w:val="008318DA"/>
    <w:rsid w:val="0083356F"/>
    <w:rsid w:val="00833894"/>
    <w:rsid w:val="00833DE4"/>
    <w:rsid w:val="00834B07"/>
    <w:rsid w:val="00834E9E"/>
    <w:rsid w:val="00840677"/>
    <w:rsid w:val="00841DCC"/>
    <w:rsid w:val="008433B6"/>
    <w:rsid w:val="00843A8B"/>
    <w:rsid w:val="008444FC"/>
    <w:rsid w:val="00845C8C"/>
    <w:rsid w:val="00847C11"/>
    <w:rsid w:val="00847C99"/>
    <w:rsid w:val="008521A5"/>
    <w:rsid w:val="00852C5D"/>
    <w:rsid w:val="008610DE"/>
    <w:rsid w:val="00861F24"/>
    <w:rsid w:val="0086211E"/>
    <w:rsid w:val="00862219"/>
    <w:rsid w:val="0086253A"/>
    <w:rsid w:val="008638E7"/>
    <w:rsid w:val="00870376"/>
    <w:rsid w:val="008739E5"/>
    <w:rsid w:val="00873B08"/>
    <w:rsid w:val="008740D7"/>
    <w:rsid w:val="00875215"/>
    <w:rsid w:val="00884249"/>
    <w:rsid w:val="00885A97"/>
    <w:rsid w:val="008911E7"/>
    <w:rsid w:val="0089137E"/>
    <w:rsid w:val="00892191"/>
    <w:rsid w:val="00893CF6"/>
    <w:rsid w:val="008969C7"/>
    <w:rsid w:val="00896A2F"/>
    <w:rsid w:val="00897981"/>
    <w:rsid w:val="008A05D6"/>
    <w:rsid w:val="008A0B38"/>
    <w:rsid w:val="008A20B5"/>
    <w:rsid w:val="008A48EB"/>
    <w:rsid w:val="008A4DAD"/>
    <w:rsid w:val="008A5D2C"/>
    <w:rsid w:val="008A7191"/>
    <w:rsid w:val="008B368F"/>
    <w:rsid w:val="008B39AE"/>
    <w:rsid w:val="008C0247"/>
    <w:rsid w:val="008C03E9"/>
    <w:rsid w:val="008C062B"/>
    <w:rsid w:val="008C090F"/>
    <w:rsid w:val="008C252E"/>
    <w:rsid w:val="008C4513"/>
    <w:rsid w:val="008C63DE"/>
    <w:rsid w:val="008C70FF"/>
    <w:rsid w:val="008C7B1B"/>
    <w:rsid w:val="008D11BD"/>
    <w:rsid w:val="008D46B1"/>
    <w:rsid w:val="008D572B"/>
    <w:rsid w:val="008D5B2B"/>
    <w:rsid w:val="008D61F3"/>
    <w:rsid w:val="008E1D29"/>
    <w:rsid w:val="008E429A"/>
    <w:rsid w:val="008E485B"/>
    <w:rsid w:val="008F04DF"/>
    <w:rsid w:val="008F1EEF"/>
    <w:rsid w:val="008F2883"/>
    <w:rsid w:val="008F4EAB"/>
    <w:rsid w:val="008F6C86"/>
    <w:rsid w:val="00902FBD"/>
    <w:rsid w:val="00906895"/>
    <w:rsid w:val="009114BA"/>
    <w:rsid w:val="009124C0"/>
    <w:rsid w:val="00912E64"/>
    <w:rsid w:val="00914337"/>
    <w:rsid w:val="00914A7E"/>
    <w:rsid w:val="00924C40"/>
    <w:rsid w:val="00927032"/>
    <w:rsid w:val="009273C5"/>
    <w:rsid w:val="00930A51"/>
    <w:rsid w:val="00930E6C"/>
    <w:rsid w:val="00931BC5"/>
    <w:rsid w:val="00933CD2"/>
    <w:rsid w:val="00934CBA"/>
    <w:rsid w:val="00935753"/>
    <w:rsid w:val="00935C19"/>
    <w:rsid w:val="00936BA2"/>
    <w:rsid w:val="00945855"/>
    <w:rsid w:val="00945EB3"/>
    <w:rsid w:val="00947C83"/>
    <w:rsid w:val="00951364"/>
    <w:rsid w:val="00953C42"/>
    <w:rsid w:val="009550DE"/>
    <w:rsid w:val="00961399"/>
    <w:rsid w:val="0096437B"/>
    <w:rsid w:val="009651BB"/>
    <w:rsid w:val="00965B92"/>
    <w:rsid w:val="00966865"/>
    <w:rsid w:val="009671D8"/>
    <w:rsid w:val="0097403B"/>
    <w:rsid w:val="00980035"/>
    <w:rsid w:val="009852E7"/>
    <w:rsid w:val="00987BC1"/>
    <w:rsid w:val="00992D05"/>
    <w:rsid w:val="0099377B"/>
    <w:rsid w:val="009941DF"/>
    <w:rsid w:val="00995160"/>
    <w:rsid w:val="00995D60"/>
    <w:rsid w:val="0099636A"/>
    <w:rsid w:val="009A0DE7"/>
    <w:rsid w:val="009A153A"/>
    <w:rsid w:val="009A17AF"/>
    <w:rsid w:val="009A3D07"/>
    <w:rsid w:val="009A4016"/>
    <w:rsid w:val="009A7B28"/>
    <w:rsid w:val="009B06DC"/>
    <w:rsid w:val="009B19A9"/>
    <w:rsid w:val="009B3B0E"/>
    <w:rsid w:val="009B4384"/>
    <w:rsid w:val="009C261A"/>
    <w:rsid w:val="009C6038"/>
    <w:rsid w:val="009C74E7"/>
    <w:rsid w:val="009D002E"/>
    <w:rsid w:val="009D10AC"/>
    <w:rsid w:val="009D3C38"/>
    <w:rsid w:val="009D4E23"/>
    <w:rsid w:val="009D5131"/>
    <w:rsid w:val="009D5471"/>
    <w:rsid w:val="009D5D1B"/>
    <w:rsid w:val="009D6A15"/>
    <w:rsid w:val="009E113B"/>
    <w:rsid w:val="009E2A37"/>
    <w:rsid w:val="009F0B7F"/>
    <w:rsid w:val="009F13BE"/>
    <w:rsid w:val="009F330C"/>
    <w:rsid w:val="009F76CE"/>
    <w:rsid w:val="00A00E17"/>
    <w:rsid w:val="00A00E90"/>
    <w:rsid w:val="00A014A3"/>
    <w:rsid w:val="00A12A29"/>
    <w:rsid w:val="00A14ACE"/>
    <w:rsid w:val="00A20BA2"/>
    <w:rsid w:val="00A20C7B"/>
    <w:rsid w:val="00A20E50"/>
    <w:rsid w:val="00A24874"/>
    <w:rsid w:val="00A24DED"/>
    <w:rsid w:val="00A25093"/>
    <w:rsid w:val="00A3069D"/>
    <w:rsid w:val="00A320E8"/>
    <w:rsid w:val="00A35CEA"/>
    <w:rsid w:val="00A40DAD"/>
    <w:rsid w:val="00A419AD"/>
    <w:rsid w:val="00A43EF2"/>
    <w:rsid w:val="00A44C91"/>
    <w:rsid w:val="00A46FE8"/>
    <w:rsid w:val="00A47908"/>
    <w:rsid w:val="00A513AE"/>
    <w:rsid w:val="00A51E99"/>
    <w:rsid w:val="00A53D12"/>
    <w:rsid w:val="00A547F9"/>
    <w:rsid w:val="00A60D89"/>
    <w:rsid w:val="00A60DAC"/>
    <w:rsid w:val="00A67B4A"/>
    <w:rsid w:val="00A71795"/>
    <w:rsid w:val="00A72753"/>
    <w:rsid w:val="00A73B32"/>
    <w:rsid w:val="00A73EF5"/>
    <w:rsid w:val="00A77FBF"/>
    <w:rsid w:val="00A80DAE"/>
    <w:rsid w:val="00A811C1"/>
    <w:rsid w:val="00A84C7F"/>
    <w:rsid w:val="00A85DFC"/>
    <w:rsid w:val="00A86177"/>
    <w:rsid w:val="00A86724"/>
    <w:rsid w:val="00A87C24"/>
    <w:rsid w:val="00A91444"/>
    <w:rsid w:val="00A91925"/>
    <w:rsid w:val="00A923BC"/>
    <w:rsid w:val="00A9338D"/>
    <w:rsid w:val="00A95990"/>
    <w:rsid w:val="00AA03C9"/>
    <w:rsid w:val="00AA19AF"/>
    <w:rsid w:val="00AA3B1F"/>
    <w:rsid w:val="00AA425E"/>
    <w:rsid w:val="00AB0581"/>
    <w:rsid w:val="00AB2428"/>
    <w:rsid w:val="00AB2812"/>
    <w:rsid w:val="00AB4E36"/>
    <w:rsid w:val="00AB5E61"/>
    <w:rsid w:val="00AB76B1"/>
    <w:rsid w:val="00AB7A3D"/>
    <w:rsid w:val="00AC0544"/>
    <w:rsid w:val="00AC37FB"/>
    <w:rsid w:val="00AC3DCC"/>
    <w:rsid w:val="00AD0766"/>
    <w:rsid w:val="00AD3ABD"/>
    <w:rsid w:val="00AE13C9"/>
    <w:rsid w:val="00AE25F2"/>
    <w:rsid w:val="00AE2CCB"/>
    <w:rsid w:val="00AE2EBA"/>
    <w:rsid w:val="00AE3869"/>
    <w:rsid w:val="00AE4FE5"/>
    <w:rsid w:val="00AE59DC"/>
    <w:rsid w:val="00AE5B2D"/>
    <w:rsid w:val="00AE5C04"/>
    <w:rsid w:val="00AE63BF"/>
    <w:rsid w:val="00AF52CB"/>
    <w:rsid w:val="00AF675A"/>
    <w:rsid w:val="00AF68D7"/>
    <w:rsid w:val="00B018EF"/>
    <w:rsid w:val="00B019CA"/>
    <w:rsid w:val="00B023A3"/>
    <w:rsid w:val="00B029DE"/>
    <w:rsid w:val="00B0328E"/>
    <w:rsid w:val="00B04DCE"/>
    <w:rsid w:val="00B05656"/>
    <w:rsid w:val="00B11666"/>
    <w:rsid w:val="00B129BF"/>
    <w:rsid w:val="00B14857"/>
    <w:rsid w:val="00B151FD"/>
    <w:rsid w:val="00B165FD"/>
    <w:rsid w:val="00B2176A"/>
    <w:rsid w:val="00B21A9A"/>
    <w:rsid w:val="00B25DF9"/>
    <w:rsid w:val="00B26411"/>
    <w:rsid w:val="00B26C78"/>
    <w:rsid w:val="00B27AF3"/>
    <w:rsid w:val="00B32C7C"/>
    <w:rsid w:val="00B35280"/>
    <w:rsid w:val="00B35A25"/>
    <w:rsid w:val="00B36410"/>
    <w:rsid w:val="00B36C9C"/>
    <w:rsid w:val="00B43EF9"/>
    <w:rsid w:val="00B445A3"/>
    <w:rsid w:val="00B46039"/>
    <w:rsid w:val="00B50370"/>
    <w:rsid w:val="00B513D9"/>
    <w:rsid w:val="00B52982"/>
    <w:rsid w:val="00B52B5E"/>
    <w:rsid w:val="00B53231"/>
    <w:rsid w:val="00B61937"/>
    <w:rsid w:val="00B61D1B"/>
    <w:rsid w:val="00B61E8D"/>
    <w:rsid w:val="00B621F7"/>
    <w:rsid w:val="00B64D6A"/>
    <w:rsid w:val="00B67888"/>
    <w:rsid w:val="00B72E05"/>
    <w:rsid w:val="00B77AB7"/>
    <w:rsid w:val="00B77F02"/>
    <w:rsid w:val="00B8115D"/>
    <w:rsid w:val="00B82595"/>
    <w:rsid w:val="00B84852"/>
    <w:rsid w:val="00B9023B"/>
    <w:rsid w:val="00B93068"/>
    <w:rsid w:val="00B94E41"/>
    <w:rsid w:val="00B9678F"/>
    <w:rsid w:val="00B97A3A"/>
    <w:rsid w:val="00B97A86"/>
    <w:rsid w:val="00BA098E"/>
    <w:rsid w:val="00BA15AA"/>
    <w:rsid w:val="00BA2A33"/>
    <w:rsid w:val="00BA30AA"/>
    <w:rsid w:val="00BA335D"/>
    <w:rsid w:val="00BA3892"/>
    <w:rsid w:val="00BA3A01"/>
    <w:rsid w:val="00BA4DBA"/>
    <w:rsid w:val="00BA5B34"/>
    <w:rsid w:val="00BA5FCB"/>
    <w:rsid w:val="00BA6A5A"/>
    <w:rsid w:val="00BB03A5"/>
    <w:rsid w:val="00BB0871"/>
    <w:rsid w:val="00BB13CC"/>
    <w:rsid w:val="00BB2C03"/>
    <w:rsid w:val="00BB3D95"/>
    <w:rsid w:val="00BB4BF1"/>
    <w:rsid w:val="00BB7D99"/>
    <w:rsid w:val="00BC0881"/>
    <w:rsid w:val="00BC5F8F"/>
    <w:rsid w:val="00BC691C"/>
    <w:rsid w:val="00BD1677"/>
    <w:rsid w:val="00BD52BA"/>
    <w:rsid w:val="00BD531B"/>
    <w:rsid w:val="00BD6198"/>
    <w:rsid w:val="00BD6D31"/>
    <w:rsid w:val="00BE1EC9"/>
    <w:rsid w:val="00BE3EB6"/>
    <w:rsid w:val="00BE6930"/>
    <w:rsid w:val="00BF05DE"/>
    <w:rsid w:val="00BF08D7"/>
    <w:rsid w:val="00BF234D"/>
    <w:rsid w:val="00BF4BAD"/>
    <w:rsid w:val="00BF50A0"/>
    <w:rsid w:val="00BF7179"/>
    <w:rsid w:val="00C000F8"/>
    <w:rsid w:val="00C006AA"/>
    <w:rsid w:val="00C02225"/>
    <w:rsid w:val="00C0324A"/>
    <w:rsid w:val="00C04692"/>
    <w:rsid w:val="00C04D75"/>
    <w:rsid w:val="00C053C1"/>
    <w:rsid w:val="00C0605F"/>
    <w:rsid w:val="00C07596"/>
    <w:rsid w:val="00C076D6"/>
    <w:rsid w:val="00C1077A"/>
    <w:rsid w:val="00C11BA3"/>
    <w:rsid w:val="00C12244"/>
    <w:rsid w:val="00C12AF2"/>
    <w:rsid w:val="00C15369"/>
    <w:rsid w:val="00C17344"/>
    <w:rsid w:val="00C20096"/>
    <w:rsid w:val="00C209B5"/>
    <w:rsid w:val="00C226C8"/>
    <w:rsid w:val="00C2308A"/>
    <w:rsid w:val="00C23278"/>
    <w:rsid w:val="00C255CD"/>
    <w:rsid w:val="00C25E92"/>
    <w:rsid w:val="00C27564"/>
    <w:rsid w:val="00C30A1A"/>
    <w:rsid w:val="00C31E7B"/>
    <w:rsid w:val="00C32CAF"/>
    <w:rsid w:val="00C33E2F"/>
    <w:rsid w:val="00C34EB7"/>
    <w:rsid w:val="00C35D72"/>
    <w:rsid w:val="00C35D7E"/>
    <w:rsid w:val="00C3638E"/>
    <w:rsid w:val="00C36DB9"/>
    <w:rsid w:val="00C4489C"/>
    <w:rsid w:val="00C448F9"/>
    <w:rsid w:val="00C45F46"/>
    <w:rsid w:val="00C4655D"/>
    <w:rsid w:val="00C465CC"/>
    <w:rsid w:val="00C472AC"/>
    <w:rsid w:val="00C538C8"/>
    <w:rsid w:val="00C53C39"/>
    <w:rsid w:val="00C5772F"/>
    <w:rsid w:val="00C57B8C"/>
    <w:rsid w:val="00C605F1"/>
    <w:rsid w:val="00C60DC1"/>
    <w:rsid w:val="00C61FD6"/>
    <w:rsid w:val="00C672E4"/>
    <w:rsid w:val="00C67E21"/>
    <w:rsid w:val="00C708A8"/>
    <w:rsid w:val="00C726B7"/>
    <w:rsid w:val="00C726DD"/>
    <w:rsid w:val="00C7279D"/>
    <w:rsid w:val="00C7479A"/>
    <w:rsid w:val="00C74F37"/>
    <w:rsid w:val="00C75609"/>
    <w:rsid w:val="00C75E74"/>
    <w:rsid w:val="00C76554"/>
    <w:rsid w:val="00C76573"/>
    <w:rsid w:val="00C76813"/>
    <w:rsid w:val="00C8133E"/>
    <w:rsid w:val="00C81A10"/>
    <w:rsid w:val="00C81F52"/>
    <w:rsid w:val="00C82B35"/>
    <w:rsid w:val="00C82DE6"/>
    <w:rsid w:val="00C86BD7"/>
    <w:rsid w:val="00C90FB6"/>
    <w:rsid w:val="00C913D8"/>
    <w:rsid w:val="00C91B90"/>
    <w:rsid w:val="00C925B6"/>
    <w:rsid w:val="00C93F01"/>
    <w:rsid w:val="00C954C1"/>
    <w:rsid w:val="00C9691A"/>
    <w:rsid w:val="00C976A6"/>
    <w:rsid w:val="00C97D28"/>
    <w:rsid w:val="00CA40AA"/>
    <w:rsid w:val="00CA40FA"/>
    <w:rsid w:val="00CA62CD"/>
    <w:rsid w:val="00CB17BC"/>
    <w:rsid w:val="00CB1C5B"/>
    <w:rsid w:val="00CB23A3"/>
    <w:rsid w:val="00CB24F1"/>
    <w:rsid w:val="00CB51F8"/>
    <w:rsid w:val="00CB5EC2"/>
    <w:rsid w:val="00CB7833"/>
    <w:rsid w:val="00CC2691"/>
    <w:rsid w:val="00CC2F63"/>
    <w:rsid w:val="00CC50AB"/>
    <w:rsid w:val="00CC5F6B"/>
    <w:rsid w:val="00CC7DC9"/>
    <w:rsid w:val="00CD1009"/>
    <w:rsid w:val="00CD1EB7"/>
    <w:rsid w:val="00CD24B7"/>
    <w:rsid w:val="00CD64F8"/>
    <w:rsid w:val="00CD67F2"/>
    <w:rsid w:val="00CE09EE"/>
    <w:rsid w:val="00CE2A7D"/>
    <w:rsid w:val="00CE3E26"/>
    <w:rsid w:val="00CE7978"/>
    <w:rsid w:val="00CE7E49"/>
    <w:rsid w:val="00CF7360"/>
    <w:rsid w:val="00D00568"/>
    <w:rsid w:val="00D01A62"/>
    <w:rsid w:val="00D0269A"/>
    <w:rsid w:val="00D04BD9"/>
    <w:rsid w:val="00D05AA5"/>
    <w:rsid w:val="00D105DF"/>
    <w:rsid w:val="00D124FC"/>
    <w:rsid w:val="00D14143"/>
    <w:rsid w:val="00D1590C"/>
    <w:rsid w:val="00D167AB"/>
    <w:rsid w:val="00D16EE3"/>
    <w:rsid w:val="00D17D13"/>
    <w:rsid w:val="00D2288F"/>
    <w:rsid w:val="00D23867"/>
    <w:rsid w:val="00D26183"/>
    <w:rsid w:val="00D2667A"/>
    <w:rsid w:val="00D34BC3"/>
    <w:rsid w:val="00D35DA8"/>
    <w:rsid w:val="00D366FF"/>
    <w:rsid w:val="00D3673D"/>
    <w:rsid w:val="00D40CB5"/>
    <w:rsid w:val="00D445EE"/>
    <w:rsid w:val="00D44E23"/>
    <w:rsid w:val="00D4543D"/>
    <w:rsid w:val="00D462B5"/>
    <w:rsid w:val="00D467B3"/>
    <w:rsid w:val="00D518E6"/>
    <w:rsid w:val="00D51ACA"/>
    <w:rsid w:val="00D57CA5"/>
    <w:rsid w:val="00D57E7A"/>
    <w:rsid w:val="00D60EDE"/>
    <w:rsid w:val="00D622E8"/>
    <w:rsid w:val="00D660DA"/>
    <w:rsid w:val="00D67243"/>
    <w:rsid w:val="00D7094D"/>
    <w:rsid w:val="00D724FD"/>
    <w:rsid w:val="00D72B39"/>
    <w:rsid w:val="00D742FB"/>
    <w:rsid w:val="00D766A1"/>
    <w:rsid w:val="00D80815"/>
    <w:rsid w:val="00D8252D"/>
    <w:rsid w:val="00D82A65"/>
    <w:rsid w:val="00D82FCF"/>
    <w:rsid w:val="00D83692"/>
    <w:rsid w:val="00D858DF"/>
    <w:rsid w:val="00D86F89"/>
    <w:rsid w:val="00D87852"/>
    <w:rsid w:val="00D87E45"/>
    <w:rsid w:val="00D940AF"/>
    <w:rsid w:val="00D96CF9"/>
    <w:rsid w:val="00DA03EB"/>
    <w:rsid w:val="00DA2028"/>
    <w:rsid w:val="00DA295A"/>
    <w:rsid w:val="00DA34A9"/>
    <w:rsid w:val="00DA39C1"/>
    <w:rsid w:val="00DA5A1A"/>
    <w:rsid w:val="00DB0CF4"/>
    <w:rsid w:val="00DB3165"/>
    <w:rsid w:val="00DB4C7A"/>
    <w:rsid w:val="00DB74FF"/>
    <w:rsid w:val="00DC6235"/>
    <w:rsid w:val="00DC6A89"/>
    <w:rsid w:val="00DD0B68"/>
    <w:rsid w:val="00DD0BD2"/>
    <w:rsid w:val="00DD1A61"/>
    <w:rsid w:val="00DD1F6F"/>
    <w:rsid w:val="00DD3147"/>
    <w:rsid w:val="00DD3172"/>
    <w:rsid w:val="00DD3590"/>
    <w:rsid w:val="00DD58AF"/>
    <w:rsid w:val="00DD78BC"/>
    <w:rsid w:val="00DE0118"/>
    <w:rsid w:val="00DE0887"/>
    <w:rsid w:val="00DE3484"/>
    <w:rsid w:val="00DE4C3A"/>
    <w:rsid w:val="00DE4DC5"/>
    <w:rsid w:val="00DE50D1"/>
    <w:rsid w:val="00DE53BB"/>
    <w:rsid w:val="00DE5D7F"/>
    <w:rsid w:val="00DE5FF9"/>
    <w:rsid w:val="00DE6901"/>
    <w:rsid w:val="00DE787C"/>
    <w:rsid w:val="00DF035D"/>
    <w:rsid w:val="00DF0A35"/>
    <w:rsid w:val="00DF0F0D"/>
    <w:rsid w:val="00DF167B"/>
    <w:rsid w:val="00DF47C3"/>
    <w:rsid w:val="00DF7373"/>
    <w:rsid w:val="00E02253"/>
    <w:rsid w:val="00E0301C"/>
    <w:rsid w:val="00E07950"/>
    <w:rsid w:val="00E13CC7"/>
    <w:rsid w:val="00E176BE"/>
    <w:rsid w:val="00E23AA8"/>
    <w:rsid w:val="00E24842"/>
    <w:rsid w:val="00E26A7C"/>
    <w:rsid w:val="00E31571"/>
    <w:rsid w:val="00E33AB9"/>
    <w:rsid w:val="00E341A2"/>
    <w:rsid w:val="00E35B8D"/>
    <w:rsid w:val="00E36956"/>
    <w:rsid w:val="00E3786C"/>
    <w:rsid w:val="00E4607D"/>
    <w:rsid w:val="00E472F1"/>
    <w:rsid w:val="00E4734B"/>
    <w:rsid w:val="00E47DA8"/>
    <w:rsid w:val="00E47F3C"/>
    <w:rsid w:val="00E507B8"/>
    <w:rsid w:val="00E51985"/>
    <w:rsid w:val="00E5204C"/>
    <w:rsid w:val="00E52CAC"/>
    <w:rsid w:val="00E535C4"/>
    <w:rsid w:val="00E53B05"/>
    <w:rsid w:val="00E54E5C"/>
    <w:rsid w:val="00E5601C"/>
    <w:rsid w:val="00E561B8"/>
    <w:rsid w:val="00E56450"/>
    <w:rsid w:val="00E60463"/>
    <w:rsid w:val="00E60809"/>
    <w:rsid w:val="00E60D56"/>
    <w:rsid w:val="00E6435C"/>
    <w:rsid w:val="00E66D85"/>
    <w:rsid w:val="00E706D9"/>
    <w:rsid w:val="00E72322"/>
    <w:rsid w:val="00E724D9"/>
    <w:rsid w:val="00E744D6"/>
    <w:rsid w:val="00E75928"/>
    <w:rsid w:val="00E771A2"/>
    <w:rsid w:val="00E77EB2"/>
    <w:rsid w:val="00E801FD"/>
    <w:rsid w:val="00E8058A"/>
    <w:rsid w:val="00E811FD"/>
    <w:rsid w:val="00E8280A"/>
    <w:rsid w:val="00E84453"/>
    <w:rsid w:val="00E90278"/>
    <w:rsid w:val="00E91E88"/>
    <w:rsid w:val="00E923BD"/>
    <w:rsid w:val="00E927DF"/>
    <w:rsid w:val="00E934A4"/>
    <w:rsid w:val="00E93856"/>
    <w:rsid w:val="00E942A4"/>
    <w:rsid w:val="00E97466"/>
    <w:rsid w:val="00EA2189"/>
    <w:rsid w:val="00EA2A9B"/>
    <w:rsid w:val="00EA355B"/>
    <w:rsid w:val="00EA5235"/>
    <w:rsid w:val="00EA64D7"/>
    <w:rsid w:val="00EB3985"/>
    <w:rsid w:val="00EB4252"/>
    <w:rsid w:val="00EB50A6"/>
    <w:rsid w:val="00EB702A"/>
    <w:rsid w:val="00EB75B1"/>
    <w:rsid w:val="00EC05D0"/>
    <w:rsid w:val="00EC23B0"/>
    <w:rsid w:val="00EC27C9"/>
    <w:rsid w:val="00EC3C6A"/>
    <w:rsid w:val="00EC462A"/>
    <w:rsid w:val="00EC66F6"/>
    <w:rsid w:val="00ED04DF"/>
    <w:rsid w:val="00ED1002"/>
    <w:rsid w:val="00ED15B5"/>
    <w:rsid w:val="00ED2F14"/>
    <w:rsid w:val="00ED4A2B"/>
    <w:rsid w:val="00EE1338"/>
    <w:rsid w:val="00EE3ADF"/>
    <w:rsid w:val="00EE50ED"/>
    <w:rsid w:val="00EE6D3A"/>
    <w:rsid w:val="00EE74FE"/>
    <w:rsid w:val="00EE7A94"/>
    <w:rsid w:val="00EF37DA"/>
    <w:rsid w:val="00EF3CFD"/>
    <w:rsid w:val="00F017E8"/>
    <w:rsid w:val="00F0524A"/>
    <w:rsid w:val="00F12D23"/>
    <w:rsid w:val="00F14CFB"/>
    <w:rsid w:val="00F167A8"/>
    <w:rsid w:val="00F16DAA"/>
    <w:rsid w:val="00F208CA"/>
    <w:rsid w:val="00F21225"/>
    <w:rsid w:val="00F225A8"/>
    <w:rsid w:val="00F2389B"/>
    <w:rsid w:val="00F23F73"/>
    <w:rsid w:val="00F2462E"/>
    <w:rsid w:val="00F25D9B"/>
    <w:rsid w:val="00F26D98"/>
    <w:rsid w:val="00F30783"/>
    <w:rsid w:val="00F31B79"/>
    <w:rsid w:val="00F32A69"/>
    <w:rsid w:val="00F337F3"/>
    <w:rsid w:val="00F356B4"/>
    <w:rsid w:val="00F35BD9"/>
    <w:rsid w:val="00F3611E"/>
    <w:rsid w:val="00F36575"/>
    <w:rsid w:val="00F37FEE"/>
    <w:rsid w:val="00F44FC0"/>
    <w:rsid w:val="00F465E0"/>
    <w:rsid w:val="00F471C8"/>
    <w:rsid w:val="00F510F4"/>
    <w:rsid w:val="00F55232"/>
    <w:rsid w:val="00F56251"/>
    <w:rsid w:val="00F60787"/>
    <w:rsid w:val="00F61B43"/>
    <w:rsid w:val="00F61CA1"/>
    <w:rsid w:val="00F61DEF"/>
    <w:rsid w:val="00F650EE"/>
    <w:rsid w:val="00F67357"/>
    <w:rsid w:val="00F67671"/>
    <w:rsid w:val="00F71E9C"/>
    <w:rsid w:val="00F72300"/>
    <w:rsid w:val="00F72A6A"/>
    <w:rsid w:val="00F745BB"/>
    <w:rsid w:val="00F746A5"/>
    <w:rsid w:val="00F74E9B"/>
    <w:rsid w:val="00F80B34"/>
    <w:rsid w:val="00F80E17"/>
    <w:rsid w:val="00F810D7"/>
    <w:rsid w:val="00F81449"/>
    <w:rsid w:val="00F828C2"/>
    <w:rsid w:val="00F82ABE"/>
    <w:rsid w:val="00F8368E"/>
    <w:rsid w:val="00F859D1"/>
    <w:rsid w:val="00F86983"/>
    <w:rsid w:val="00F873E4"/>
    <w:rsid w:val="00F906F2"/>
    <w:rsid w:val="00F9420E"/>
    <w:rsid w:val="00F94782"/>
    <w:rsid w:val="00F948C9"/>
    <w:rsid w:val="00F9584B"/>
    <w:rsid w:val="00F95A02"/>
    <w:rsid w:val="00F97123"/>
    <w:rsid w:val="00F9749E"/>
    <w:rsid w:val="00F97A75"/>
    <w:rsid w:val="00FA3D8E"/>
    <w:rsid w:val="00FA41C9"/>
    <w:rsid w:val="00FA708F"/>
    <w:rsid w:val="00FA7592"/>
    <w:rsid w:val="00FA75F9"/>
    <w:rsid w:val="00FB0312"/>
    <w:rsid w:val="00FB1E04"/>
    <w:rsid w:val="00FB201C"/>
    <w:rsid w:val="00FB22FE"/>
    <w:rsid w:val="00FC0852"/>
    <w:rsid w:val="00FC12F8"/>
    <w:rsid w:val="00FC38FF"/>
    <w:rsid w:val="00FC6414"/>
    <w:rsid w:val="00FC6EE9"/>
    <w:rsid w:val="00FD23A6"/>
    <w:rsid w:val="00FD3424"/>
    <w:rsid w:val="00FD37DA"/>
    <w:rsid w:val="00FD3ED3"/>
    <w:rsid w:val="00FD5E06"/>
    <w:rsid w:val="00FD5E51"/>
    <w:rsid w:val="00FE2FE7"/>
    <w:rsid w:val="00FF096C"/>
    <w:rsid w:val="00FF13B8"/>
    <w:rsid w:val="00FF2071"/>
    <w:rsid w:val="00FF2888"/>
    <w:rsid w:val="00FF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9650E"/>
  <w15:chartTrackingRefBased/>
  <w15:docId w15:val="{6C134FFC-B59D-4701-8F1F-CF0AE1014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E52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3AB9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semiHidden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E33AB9"/>
    <w:rPr>
      <w:rFonts w:ascii="Calibri Light" w:eastAsia="Times New Roman" w:hAnsi="Calibri Light" w:cs="Times New Roman"/>
      <w:b/>
      <w:bCs/>
      <w:i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rsid w:val="00435AAA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3894"/>
  </w:style>
  <w:style w:type="character" w:customStyle="1" w:styleId="CommentTextChar">
    <w:name w:val="Comment Text Char"/>
    <w:link w:val="CommentText"/>
    <w:uiPriority w:val="99"/>
    <w:semiHidden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customStyle="1" w:styleId="NOChar">
    <w:name w:val="NO Char"/>
    <w:link w:val="NO"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uiPriority w:val="99"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uiPriority w:val="99"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styleId="GridTable5Dark-Accent1">
    <w:name w:val="Grid Table 5 Dark Accent 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after="12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qFormat/>
    <w:rsid w:val="00B27AF3"/>
    <w:pPr>
      <w:tabs>
        <w:tab w:val="left" w:pos="2160"/>
      </w:tabs>
      <w:spacing w:before="120" w:after="40"/>
      <w:ind w:left="720"/>
    </w:pPr>
    <w:rPr>
      <w:rFonts w:ascii="Times New Roman" w:eastAsia="Times New Roman" w:hAnsi="Times New Roman"/>
      <w:sz w:val="22"/>
    </w:rPr>
  </w:style>
  <w:style w:type="paragraph" w:customStyle="1" w:styleId="TC-TableBodyCenter">
    <w:name w:val="TC-Table Body_Center"/>
    <w:basedOn w:val="Normal"/>
    <w:qFormat/>
    <w:rsid w:val="00B27AF3"/>
    <w:pPr>
      <w:overflowPunct/>
      <w:autoSpaceDE/>
      <w:autoSpaceDN/>
      <w:adjustRightInd/>
      <w:spacing w:before="40" w:after="40" w:line="180" w:lineRule="atLeast"/>
      <w:jc w:val="center"/>
      <w:textAlignment w:val="auto"/>
    </w:pPr>
    <w:rPr>
      <w:rFonts w:ascii="Arial" w:hAnsi="Arial"/>
      <w:sz w:val="18"/>
      <w:lang w:val="en-US"/>
    </w:rPr>
  </w:style>
  <w:style w:type="paragraph" w:customStyle="1" w:styleId="TH-TableHeading">
    <w:name w:val="TH-Table Heading"/>
    <w:qFormat/>
    <w:rsid w:val="00B27AF3"/>
    <w:pPr>
      <w:keepNext/>
      <w:spacing w:before="60" w:after="60" w:line="240" w:lineRule="atLeast"/>
      <w:jc w:val="center"/>
    </w:pPr>
    <w:rPr>
      <w:rFonts w:ascii="Arial" w:eastAsia="Times New Roman" w:hAnsi="Arial"/>
      <w:b/>
      <w:sz w:val="18"/>
    </w:rPr>
  </w:style>
  <w:style w:type="character" w:customStyle="1" w:styleId="B-BodyChar">
    <w:name w:val="B-Body Char"/>
    <w:basedOn w:val="DefaultParagraphFont"/>
    <w:link w:val="B-Body"/>
    <w:rsid w:val="00B27AF3"/>
    <w:rPr>
      <w:rFonts w:ascii="Times New Roman" w:eastAsia="Times New Roman" w:hAnsi="Times New Roman"/>
      <w:sz w:val="22"/>
    </w:rPr>
  </w:style>
  <w:style w:type="table" w:styleId="ColorfulShading">
    <w:name w:val="Colorful Shading"/>
    <w:basedOn w:val="TableNormal"/>
    <w:uiPriority w:val="71"/>
    <w:rsid w:val="00B27AF3"/>
    <w:rPr>
      <w:rFonts w:ascii="Times New Roman" w:eastAsia="Times New Roman" w:hAnsi="Times New Roman"/>
      <w:color w:val="000000"/>
    </w:rPr>
    <w:tblPr>
      <w:tblStyleRowBandSize w:val="1"/>
      <w:tblStyleColBandSize w:val="1"/>
      <w:tblBorders>
        <w:top w:val="single" w:sz="24" w:space="0" w:color="9F2936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293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FormatA">
    <w:name w:val="Format A"/>
    <w:basedOn w:val="TableNormal"/>
    <w:qFormat/>
    <w:rsid w:val="00B27AF3"/>
    <w:rPr>
      <w:rFonts w:ascii="Arial" w:eastAsiaTheme="minorHAnsi" w:hAnsi="Arial" w:cstheme="minorBidi"/>
      <w:noProof/>
      <w:color w:val="000000" w:themeColor="text1"/>
      <w:sz w:val="18"/>
      <w:szCs w:val="22"/>
    </w:rPr>
    <w:tblPr>
      <w:tblStyleRowBandSize w:val="1"/>
      <w:tblStyleColBandSize w:val="1"/>
      <w:tblInd w:w="83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auto"/>
      </w:tcPr>
    </w:tblStylePr>
    <w:tblStylePr w:type="firstCol">
      <w:pPr>
        <w:jc w:val="left"/>
      </w:pPr>
      <w:rPr>
        <w:rFonts w:ascii="Arial" w:hAnsi="Arial"/>
        <w:sz w:val="18"/>
      </w:rPr>
    </w:tblStylePr>
    <w:tblStylePr w:type="lastCol">
      <w:pPr>
        <w:wordWrap/>
        <w:jc w:val="left"/>
      </w:p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-TableTitle">
    <w:name w:val="T-Table Title"/>
    <w:qFormat/>
    <w:rsid w:val="00B27AF3"/>
    <w:pPr>
      <w:keepNext/>
      <w:spacing w:before="240" w:after="120"/>
      <w:ind w:left="720"/>
    </w:pPr>
    <w:rPr>
      <w:rFonts w:ascii="Arial" w:eastAsia="Times New Roman" w:hAnsi="Arial"/>
      <w:b/>
      <w:sz w:val="22"/>
    </w:rPr>
  </w:style>
  <w:style w:type="character" w:customStyle="1" w:styleId="ListParagraphChar">
    <w:name w:val="List Paragraph Char"/>
    <w:link w:val="ListParagraph"/>
    <w:uiPriority w:val="34"/>
    <w:locked/>
    <w:rsid w:val="00F948C9"/>
    <w:rPr>
      <w:rFonts w:ascii="Times New Roman" w:eastAsia="Times New Roman" w:hAnsi="Times New Roman"/>
      <w:lang w:val="en-GB"/>
    </w:rPr>
  </w:style>
  <w:style w:type="table" w:styleId="PlainTable1">
    <w:name w:val="Plain Table 1"/>
    <w:basedOn w:val="TableNormal"/>
    <w:uiPriority w:val="41"/>
    <w:rsid w:val="00F948C9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image" Target="media/image1.wmf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3FF1C4E697BF4B975503316F4D99DE" ma:contentTypeVersion="6" ma:contentTypeDescription="Create a new document." ma:contentTypeScope="" ma:versionID="2933ecfb904f289a28339b44199ea8f1">
  <xsd:schema xmlns:xsd="http://www.w3.org/2001/XMLSchema" xmlns:xs="http://www.w3.org/2001/XMLSchema" xmlns:p="http://schemas.microsoft.com/office/2006/metadata/properties" xmlns:ns1="http://schemas.microsoft.com/sharepoint/v3" xmlns:ns2="61b4827f-6107-4548-85d2-bee677143c1f" xmlns:ns3="http://schemas.microsoft.com/sharepoint/v4" targetNamespace="http://schemas.microsoft.com/office/2006/metadata/properties" ma:root="true" ma:fieldsID="cbcd10e3a4cff82ea3241268bfa0ce96" ns1:_="" ns2:_="" ns3:_="">
    <xsd:import namespace="http://schemas.microsoft.com/sharepoint/v3"/>
    <xsd:import namespace="61b4827f-6107-4548-85d2-bee677143c1f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1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2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3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4" nillable="true" ma:displayName="E-Mail From" ma:hidden="true" ma:internalName="EmailFrom">
      <xsd:simpleType>
        <xsd:restriction base="dms:Text"/>
      </xsd:simpleType>
    </xsd:element>
    <xsd:element name="EmailSubject" ma:index="15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b4827f-6107-4548-85d2-bee677143c1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6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  <_dlc_DocId xmlns="61b4827f-6107-4548-85d2-bee677143c1f">N6KZ5FJUH56N-2-1884</_dlc_DocId>
    <_dlc_DocIdUrl xmlns="61b4827f-6107-4548-85d2-bee677143c1f">
      <Url>https://projects.qualcomm.com/sites/avante/_layouts/15/DocIdRedir.aspx?ID=N6KZ5FJUH56N-2-1884</Url>
      <Description>N6KZ5FJUH56N-2-1884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37DCB-E6FD-4488-85B2-5F753316041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97F19B-9B68-4205-8F9E-D9ABE7ACC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1b4827f-6107-4548-85d2-bee677143c1f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1b4827f-6107-4548-85d2-bee677143c1f"/>
  </ds:schemaRefs>
</ds:datastoreItem>
</file>

<file path=customXml/itemProps6.xml><?xml version="1.0" encoding="utf-8"?>
<ds:datastoreItem xmlns:ds="http://schemas.openxmlformats.org/officeDocument/2006/customXml" ds:itemID="{44E14AEE-3C94-4728-BDF1-4F5585C40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653</TotalTime>
  <Pages>4</Pages>
  <Words>799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5347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/>
  <dc:description/>
  <cp:lastModifiedBy>Alberto Rico Alvarino</cp:lastModifiedBy>
  <cp:revision>32</cp:revision>
  <dcterms:created xsi:type="dcterms:W3CDTF">2017-03-19T17:35:00Z</dcterms:created>
  <dcterms:modified xsi:type="dcterms:W3CDTF">2017-08-12T01:03:00Z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5ac76685-86f7-4a33-ae9b-66b258c54fb4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0x010100433FF1C4E697BF4B975503316F4D99DE</vt:lpwstr>
  </property>
</Properties>
</file>